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ED" w:rsidRDefault="005F03ED" w:rsidP="005F03ED">
      <w:pPr>
        <w:jc w:val="center"/>
        <w:rPr>
          <w:rFonts w:ascii="Times New Roman" w:hAnsi="Times New Roman" w:cs="Times New Roman"/>
          <w:sz w:val="64"/>
          <w:szCs w:val="64"/>
        </w:rPr>
      </w:pPr>
    </w:p>
    <w:p w:rsidR="00134D14" w:rsidRPr="00465565" w:rsidRDefault="005F03ED" w:rsidP="005F03E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65565">
        <w:rPr>
          <w:rFonts w:ascii="Times New Roman" w:hAnsi="Times New Roman" w:cs="Times New Roman"/>
          <w:b/>
          <w:sz w:val="56"/>
          <w:szCs w:val="56"/>
        </w:rPr>
        <w:t>ROCZNA ANALIZA STANU GOSPODARKI ODPADAMI KOMUNALNYMI NA TERENIE G</w:t>
      </w:r>
      <w:r w:rsidR="00581B4B">
        <w:rPr>
          <w:rFonts w:ascii="Times New Roman" w:hAnsi="Times New Roman" w:cs="Times New Roman"/>
          <w:b/>
          <w:sz w:val="56"/>
          <w:szCs w:val="56"/>
        </w:rPr>
        <w:t>MINY I MIASTA MOGIELNICA ZA 2019</w:t>
      </w:r>
      <w:r w:rsidRPr="00465565">
        <w:rPr>
          <w:rFonts w:ascii="Times New Roman" w:hAnsi="Times New Roman" w:cs="Times New Roman"/>
          <w:b/>
          <w:sz w:val="56"/>
          <w:szCs w:val="56"/>
        </w:rPr>
        <w:t xml:space="preserve"> ROK</w:t>
      </w:r>
    </w:p>
    <w:p w:rsidR="00AB4538" w:rsidRDefault="00AB4538" w:rsidP="005F03ED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5F03ED" w:rsidRDefault="00AB4538" w:rsidP="005F03ED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noProof/>
          <w:lang w:eastAsia="pl-PL"/>
        </w:rPr>
        <w:drawing>
          <wp:inline distT="0" distB="0" distL="0" distR="0">
            <wp:extent cx="2019300" cy="2505075"/>
            <wp:effectExtent l="19050" t="0" r="0" b="0"/>
            <wp:docPr id="1" name="Obraz 1" descr="Znalezione obrazy dla zapytania mogielnica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ogielnica h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3ED" w:rsidRDefault="005F03ED" w:rsidP="005F03ED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5F03ED" w:rsidRDefault="005F03ED" w:rsidP="005F03ED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5F03ED" w:rsidRDefault="0012423A" w:rsidP="005F03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Mogielnica, listopad</w:t>
      </w:r>
      <w:r w:rsidR="006F3E9A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C271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03ED">
        <w:rPr>
          <w:rFonts w:ascii="Times New Roman" w:hAnsi="Times New Roman" w:cs="Times New Roman"/>
          <w:b/>
          <w:sz w:val="32"/>
          <w:szCs w:val="32"/>
        </w:rPr>
        <w:t>r.</w:t>
      </w:r>
    </w:p>
    <w:p w:rsidR="005F03ED" w:rsidRDefault="005F03ED" w:rsidP="005F0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3ED" w:rsidRDefault="00072C0E" w:rsidP="005F03ED">
      <w:pPr>
        <w:pStyle w:val="Nagwek1"/>
        <w:numPr>
          <w:ilvl w:val="0"/>
          <w:numId w:val="3"/>
        </w:numPr>
        <w:rPr>
          <w:rFonts w:cs="Times New Roman"/>
          <w:color w:val="auto"/>
          <w:szCs w:val="24"/>
        </w:rPr>
      </w:pPr>
      <w:r w:rsidRPr="00072C0E">
        <w:rPr>
          <w:rFonts w:cs="Times New Roman"/>
          <w:color w:val="auto"/>
          <w:szCs w:val="24"/>
        </w:rPr>
        <w:lastRenderedPageBreak/>
        <w:t xml:space="preserve">Cel </w:t>
      </w:r>
      <w:r>
        <w:rPr>
          <w:rFonts w:cs="Times New Roman"/>
          <w:color w:val="auto"/>
          <w:szCs w:val="24"/>
        </w:rPr>
        <w:t xml:space="preserve"> </w:t>
      </w:r>
      <w:r w:rsidRPr="00072C0E">
        <w:rPr>
          <w:rFonts w:cs="Times New Roman"/>
          <w:color w:val="auto"/>
          <w:szCs w:val="24"/>
        </w:rPr>
        <w:t>i podstawowe założenia analizy</w:t>
      </w:r>
      <w:r w:rsidR="0060020E">
        <w:rPr>
          <w:rFonts w:cs="Times New Roman"/>
          <w:color w:val="auto"/>
          <w:szCs w:val="24"/>
        </w:rPr>
        <w:t>.</w:t>
      </w:r>
    </w:p>
    <w:p w:rsidR="00F44060" w:rsidRPr="00F44060" w:rsidRDefault="00F44060" w:rsidP="00F44060">
      <w:bookmarkStart w:id="0" w:name="_GoBack"/>
      <w:bookmarkEnd w:id="0"/>
    </w:p>
    <w:p w:rsidR="005F03ED" w:rsidRDefault="005F03ED" w:rsidP="00AB4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ab/>
      </w:r>
      <w:r w:rsidRPr="004F382C">
        <w:rPr>
          <w:rFonts w:ascii="Times New Roman" w:hAnsi="Times New Roman" w:cs="Times New Roman"/>
          <w:sz w:val="24"/>
          <w:szCs w:val="24"/>
        </w:rPr>
        <w:t>Roczna analiza stanu gospodarki odpadami komunalnymi na terenie Gminy</w:t>
      </w:r>
      <w:r w:rsidR="00B131C9" w:rsidRPr="004F382C">
        <w:rPr>
          <w:rFonts w:ascii="Times New Roman" w:hAnsi="Times New Roman" w:cs="Times New Roman"/>
          <w:sz w:val="24"/>
          <w:szCs w:val="24"/>
        </w:rPr>
        <w:t xml:space="preserve"> i</w:t>
      </w:r>
      <w:r w:rsidR="006F3E9A">
        <w:rPr>
          <w:rFonts w:ascii="Times New Roman" w:hAnsi="Times New Roman" w:cs="Times New Roman"/>
          <w:sz w:val="24"/>
          <w:szCs w:val="24"/>
        </w:rPr>
        <w:t xml:space="preserve"> Miasta Mogielnica za rok 2019</w:t>
      </w:r>
      <w:r w:rsidRPr="004F382C">
        <w:rPr>
          <w:rFonts w:ascii="Times New Roman" w:hAnsi="Times New Roman" w:cs="Times New Roman"/>
          <w:sz w:val="24"/>
          <w:szCs w:val="24"/>
        </w:rPr>
        <w:t xml:space="preserve"> sporządzona została</w:t>
      </w:r>
      <w:r w:rsidR="00072C0E">
        <w:rPr>
          <w:rFonts w:ascii="Times New Roman" w:hAnsi="Times New Roman" w:cs="Times New Roman"/>
          <w:sz w:val="24"/>
          <w:szCs w:val="24"/>
        </w:rPr>
        <w:t>, jako realizacja</w:t>
      </w:r>
      <w:r w:rsidRPr="004F382C">
        <w:rPr>
          <w:rFonts w:ascii="Times New Roman" w:hAnsi="Times New Roman" w:cs="Times New Roman"/>
          <w:sz w:val="24"/>
          <w:szCs w:val="24"/>
        </w:rPr>
        <w:t xml:space="preserve"> zobowiązań, które nałożone             są </w:t>
      </w:r>
      <w:r w:rsidR="00072C0E">
        <w:rPr>
          <w:rFonts w:ascii="Times New Roman" w:hAnsi="Times New Roman" w:cs="Times New Roman"/>
          <w:sz w:val="24"/>
          <w:szCs w:val="24"/>
        </w:rPr>
        <w:t xml:space="preserve">na </w:t>
      </w:r>
      <w:r w:rsidRPr="004F382C">
        <w:rPr>
          <w:rFonts w:ascii="Times New Roman" w:hAnsi="Times New Roman" w:cs="Times New Roman"/>
          <w:sz w:val="24"/>
          <w:szCs w:val="24"/>
        </w:rPr>
        <w:t>organ wykonawczy gminy przez obowiązujące w Polsce prawo w zakresie gospodarki odpadami.</w:t>
      </w:r>
    </w:p>
    <w:p w:rsidR="00072C0E" w:rsidRDefault="00072C0E" w:rsidP="00AB4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4F382C">
        <w:rPr>
          <w:rFonts w:ascii="Times New Roman" w:hAnsi="Times New Roman" w:cs="Times New Roman"/>
          <w:sz w:val="24"/>
          <w:szCs w:val="24"/>
        </w:rPr>
        <w:t xml:space="preserve">elem </w:t>
      </w:r>
      <w:r>
        <w:rPr>
          <w:rFonts w:ascii="Times New Roman" w:hAnsi="Times New Roman" w:cs="Times New Roman"/>
          <w:sz w:val="24"/>
          <w:szCs w:val="24"/>
        </w:rPr>
        <w:t>sporządzenia niniejszej analizy jest weryfikacja</w:t>
      </w:r>
      <w:r w:rsidRPr="004F382C">
        <w:rPr>
          <w:rFonts w:ascii="Times New Roman" w:hAnsi="Times New Roman" w:cs="Times New Roman"/>
          <w:sz w:val="24"/>
          <w:szCs w:val="24"/>
        </w:rPr>
        <w:t xml:space="preserve"> możliwości technicznych oraz organizacyjnych gminy w zakresie gospodarowania odpadami komunalnymi.</w:t>
      </w:r>
    </w:p>
    <w:p w:rsidR="00BB0EFB" w:rsidRDefault="00072C0E" w:rsidP="00AB4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Obejmuje ona swoim zakresem: </w:t>
      </w:r>
    </w:p>
    <w:p w:rsidR="00072C0E" w:rsidRDefault="00072C0E" w:rsidP="00AB45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FB">
        <w:rPr>
          <w:rFonts w:ascii="Times New Roman" w:hAnsi="Times New Roman" w:cs="Times New Roman"/>
          <w:sz w:val="24"/>
          <w:szCs w:val="24"/>
        </w:rPr>
        <w:t xml:space="preserve">możliwości przetwarzania </w:t>
      </w:r>
      <w:r w:rsidR="00FB07C9">
        <w:rPr>
          <w:rFonts w:ascii="Times New Roman" w:hAnsi="Times New Roman" w:cs="Times New Roman"/>
          <w:sz w:val="24"/>
          <w:szCs w:val="24"/>
        </w:rPr>
        <w:t>niesegregowanych (</w:t>
      </w:r>
      <w:r w:rsidRPr="00BB0EFB">
        <w:rPr>
          <w:rFonts w:ascii="Times New Roman" w:hAnsi="Times New Roman" w:cs="Times New Roman"/>
          <w:sz w:val="24"/>
          <w:szCs w:val="24"/>
        </w:rPr>
        <w:t>zmieszanych</w:t>
      </w:r>
      <w:r w:rsidR="00FB07C9">
        <w:rPr>
          <w:rFonts w:ascii="Times New Roman" w:hAnsi="Times New Roman" w:cs="Times New Roman"/>
          <w:sz w:val="24"/>
          <w:szCs w:val="24"/>
        </w:rPr>
        <w:t>)</w:t>
      </w:r>
      <w:r w:rsidRPr="00BB0EFB">
        <w:rPr>
          <w:rFonts w:ascii="Times New Roman" w:hAnsi="Times New Roman" w:cs="Times New Roman"/>
          <w:sz w:val="24"/>
          <w:szCs w:val="24"/>
        </w:rPr>
        <w:t xml:space="preserve"> odpadów komunalnych, </w:t>
      </w:r>
      <w:r w:rsidR="00FB07C9">
        <w:rPr>
          <w:rFonts w:ascii="Times New Roman" w:hAnsi="Times New Roman" w:cs="Times New Roman"/>
          <w:sz w:val="24"/>
          <w:szCs w:val="24"/>
        </w:rPr>
        <w:t xml:space="preserve">bioodpadów stanowiących odpady komunalne  oraz przeznaczonych do składowania pozostałości z sortowania odpadów komunalnych i pozostałości z procesu </w:t>
      </w:r>
      <w:proofErr w:type="spellStart"/>
      <w:r w:rsidR="00EE68C6">
        <w:rPr>
          <w:rFonts w:ascii="Times New Roman" w:hAnsi="Times New Roman" w:cs="Times New Roman"/>
          <w:sz w:val="24"/>
          <w:szCs w:val="24"/>
        </w:rPr>
        <w:t>mechaniczno</w:t>
      </w:r>
      <w:proofErr w:type="spellEnd"/>
      <w:r w:rsidR="00FB07C9">
        <w:rPr>
          <w:rFonts w:ascii="Times New Roman" w:hAnsi="Times New Roman" w:cs="Times New Roman"/>
          <w:sz w:val="24"/>
          <w:szCs w:val="24"/>
        </w:rPr>
        <w:t xml:space="preserve"> – biologicznego przetwarzania niesegregowanych odpadów komunalnych.</w:t>
      </w:r>
    </w:p>
    <w:p w:rsidR="00BB0EFB" w:rsidRDefault="00BB0EFB" w:rsidP="00AB45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związane z systemem gospodarki odpadami w gminie,</w:t>
      </w:r>
    </w:p>
    <w:p w:rsidR="00BB0EFB" w:rsidRDefault="00BB0EFB" w:rsidP="00AB45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potrzeby inwestycyjne związane z gospodarowaniem odpadami,</w:t>
      </w:r>
    </w:p>
    <w:p w:rsidR="00BB0EFB" w:rsidRDefault="00BB0EFB" w:rsidP="00AB45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mieszkańców gminy oraz liczbę właścicieli nieruchomości na terenie gminy,</w:t>
      </w:r>
    </w:p>
    <w:p w:rsidR="00AB4538" w:rsidRDefault="00AB4538" w:rsidP="00AB45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ilości odpadów komunalnych wytworzonych na terenie gminy,</w:t>
      </w:r>
    </w:p>
    <w:p w:rsidR="00727A7F" w:rsidRDefault="00727A7F" w:rsidP="00AB45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osiągnięte poziomy zagospodarowania odpadów w analizowanym okresie,</w:t>
      </w:r>
    </w:p>
    <w:p w:rsidR="00055D07" w:rsidRPr="00055D07" w:rsidRDefault="00AB4538" w:rsidP="00AB45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38">
        <w:rPr>
          <w:rFonts w:ascii="Times New Roman" w:hAnsi="Times New Roman" w:cs="Times New Roman"/>
          <w:sz w:val="24"/>
          <w:szCs w:val="24"/>
        </w:rPr>
        <w:t xml:space="preserve">ilość </w:t>
      </w:r>
      <w:r w:rsidR="00055D07">
        <w:rPr>
          <w:rFonts w:ascii="Times New Roman" w:hAnsi="Times New Roman" w:cs="Times New Roman"/>
          <w:sz w:val="24"/>
          <w:szCs w:val="24"/>
        </w:rPr>
        <w:t xml:space="preserve">zmieszanych odpadów komunalnych i bioodpadów stanowiących odpady komunalne, odbieranych z terenu gminy oraz przeznczonych do składowania pozostałości z sortowania odpadów komunalnych i pozostałości z procesu </w:t>
      </w:r>
      <w:proofErr w:type="spellStart"/>
      <w:r w:rsidR="00055D07">
        <w:rPr>
          <w:rFonts w:ascii="Times New Roman" w:hAnsi="Times New Roman" w:cs="Times New Roman"/>
          <w:sz w:val="24"/>
          <w:szCs w:val="24"/>
        </w:rPr>
        <w:t>mechaniczno</w:t>
      </w:r>
      <w:proofErr w:type="spellEnd"/>
      <w:r w:rsidR="00055D07">
        <w:rPr>
          <w:rFonts w:ascii="Times New Roman" w:hAnsi="Times New Roman" w:cs="Times New Roman"/>
          <w:sz w:val="24"/>
          <w:szCs w:val="24"/>
        </w:rPr>
        <w:t xml:space="preserve"> </w:t>
      </w:r>
      <w:r w:rsidR="00055D07" w:rsidRPr="00055D07">
        <w:rPr>
          <w:rFonts w:ascii="Times New Roman" w:hAnsi="Times New Roman" w:cs="Times New Roman"/>
          <w:sz w:val="24"/>
          <w:szCs w:val="24"/>
        </w:rPr>
        <w:t xml:space="preserve">– biologicznego przetwarzania zmieszanych odpadów komunalnych odbieranych            z terenu gminy. </w:t>
      </w:r>
    </w:p>
    <w:p w:rsidR="00055D07" w:rsidRPr="00055D07" w:rsidRDefault="00055D07" w:rsidP="00055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38" w:rsidRPr="00F44060" w:rsidRDefault="00AB4538" w:rsidP="00AB453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267" w:rsidRPr="00FA41A7">
        <w:rPr>
          <w:rFonts w:ascii="Times New Roman" w:hAnsi="Times New Roman" w:cs="Times New Roman"/>
          <w:b/>
          <w:sz w:val="24"/>
          <w:szCs w:val="24"/>
        </w:rPr>
        <w:t xml:space="preserve">Uwarunkowania </w:t>
      </w:r>
      <w:proofErr w:type="spellStart"/>
      <w:r w:rsidR="00826267" w:rsidRPr="00FA41A7">
        <w:rPr>
          <w:rFonts w:ascii="Times New Roman" w:hAnsi="Times New Roman" w:cs="Times New Roman"/>
          <w:b/>
          <w:sz w:val="24"/>
          <w:szCs w:val="24"/>
        </w:rPr>
        <w:t>formalno</w:t>
      </w:r>
      <w:proofErr w:type="spellEnd"/>
      <w:r w:rsidR="00826267" w:rsidRPr="00FA41A7">
        <w:rPr>
          <w:rFonts w:ascii="Times New Roman" w:hAnsi="Times New Roman" w:cs="Times New Roman"/>
          <w:b/>
          <w:sz w:val="24"/>
          <w:szCs w:val="24"/>
        </w:rPr>
        <w:t xml:space="preserve"> – prawne</w:t>
      </w:r>
      <w:r w:rsidR="0060020E">
        <w:rPr>
          <w:rFonts w:ascii="Times New Roman" w:hAnsi="Times New Roman" w:cs="Times New Roman"/>
          <w:b/>
          <w:sz w:val="24"/>
          <w:szCs w:val="24"/>
        </w:rPr>
        <w:t>.</w:t>
      </w:r>
    </w:p>
    <w:p w:rsidR="00A03F8C" w:rsidRDefault="00AB4538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03ED" w:rsidRPr="004F382C">
        <w:rPr>
          <w:rFonts w:ascii="Times New Roman" w:hAnsi="Times New Roman" w:cs="Times New Roman"/>
          <w:sz w:val="24"/>
          <w:szCs w:val="24"/>
        </w:rPr>
        <w:t xml:space="preserve">Zgodnie z art. 3 </w:t>
      </w:r>
      <w:r w:rsidR="00B131C9" w:rsidRPr="004F382C">
        <w:rPr>
          <w:rFonts w:ascii="Times New Roman" w:hAnsi="Times New Roman" w:cs="Times New Roman"/>
          <w:sz w:val="24"/>
          <w:szCs w:val="24"/>
        </w:rPr>
        <w:t>ust. 2 pkt. 10 ustawy z dnia 13 wrześni</w:t>
      </w:r>
      <w:r>
        <w:rPr>
          <w:rFonts w:ascii="Times New Roman" w:hAnsi="Times New Roman" w:cs="Times New Roman"/>
          <w:sz w:val="24"/>
          <w:szCs w:val="24"/>
        </w:rPr>
        <w:t>a 1996</w:t>
      </w:r>
      <w:r w:rsidR="00564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o utrzymaniu czystości</w:t>
      </w:r>
      <w:r w:rsidR="00072C0E">
        <w:rPr>
          <w:rFonts w:ascii="Times New Roman" w:hAnsi="Times New Roman" w:cs="Times New Roman"/>
          <w:sz w:val="24"/>
          <w:szCs w:val="24"/>
        </w:rPr>
        <w:t xml:space="preserve"> </w:t>
      </w:r>
      <w:r w:rsidR="00B131C9" w:rsidRPr="004F382C">
        <w:rPr>
          <w:rFonts w:ascii="Times New Roman" w:hAnsi="Times New Roman" w:cs="Times New Roman"/>
          <w:sz w:val="24"/>
          <w:szCs w:val="24"/>
        </w:rPr>
        <w:t>i porządku w gminach</w:t>
      </w:r>
      <w:r w:rsidR="00035099">
        <w:rPr>
          <w:rFonts w:ascii="Times New Roman" w:hAnsi="Times New Roman" w:cs="Times New Roman"/>
          <w:sz w:val="24"/>
          <w:szCs w:val="24"/>
        </w:rPr>
        <w:t xml:space="preserve"> (Dz.U z </w:t>
      </w:r>
      <w:r w:rsidR="00191C7A">
        <w:rPr>
          <w:rFonts w:ascii="Times New Roman" w:hAnsi="Times New Roman" w:cs="Times New Roman"/>
          <w:sz w:val="24"/>
          <w:szCs w:val="24"/>
        </w:rPr>
        <w:t>2020 poz.</w:t>
      </w:r>
      <w:r w:rsidR="00E15207">
        <w:rPr>
          <w:rFonts w:ascii="Times New Roman" w:hAnsi="Times New Roman" w:cs="Times New Roman"/>
          <w:sz w:val="24"/>
          <w:szCs w:val="24"/>
        </w:rPr>
        <w:t xml:space="preserve"> </w:t>
      </w:r>
      <w:r w:rsidR="00191C7A">
        <w:rPr>
          <w:rFonts w:ascii="Times New Roman" w:hAnsi="Times New Roman" w:cs="Times New Roman"/>
          <w:sz w:val="24"/>
          <w:szCs w:val="24"/>
        </w:rPr>
        <w:t>1439</w:t>
      </w:r>
      <w:r w:rsidR="004627E0">
        <w:rPr>
          <w:rFonts w:ascii="Times New Roman" w:hAnsi="Times New Roman" w:cs="Times New Roman"/>
          <w:sz w:val="24"/>
          <w:szCs w:val="24"/>
        </w:rPr>
        <w:t xml:space="preserve"> </w:t>
      </w:r>
      <w:r w:rsidR="00A03F8C">
        <w:rPr>
          <w:rFonts w:ascii="Times New Roman" w:hAnsi="Times New Roman" w:cs="Times New Roman"/>
          <w:sz w:val="24"/>
          <w:szCs w:val="24"/>
        </w:rPr>
        <w:t xml:space="preserve"> ze zm.</w:t>
      </w:r>
      <w:r w:rsidR="004F382C" w:rsidRPr="004F382C">
        <w:rPr>
          <w:rFonts w:ascii="Times New Roman" w:hAnsi="Times New Roman" w:cs="Times New Roman"/>
          <w:sz w:val="24"/>
          <w:szCs w:val="24"/>
        </w:rPr>
        <w:t>) gminy zobowiązane zostały do wykonywania corocznej analizy stanu gospodarki odpadami komunaln</w:t>
      </w:r>
      <w:r w:rsidR="00A03F8C">
        <w:rPr>
          <w:rFonts w:ascii="Times New Roman" w:hAnsi="Times New Roman" w:cs="Times New Roman"/>
          <w:sz w:val="24"/>
          <w:szCs w:val="24"/>
        </w:rPr>
        <w:t>ymi na swoim terenie.</w:t>
      </w:r>
    </w:p>
    <w:p w:rsidR="00AD4761" w:rsidRDefault="00AD4761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E27" w:rsidRPr="00F44060" w:rsidRDefault="00A03F8C" w:rsidP="00AE15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761">
        <w:rPr>
          <w:rFonts w:ascii="Times New Roman" w:hAnsi="Times New Roman" w:cs="Times New Roman"/>
          <w:sz w:val="24"/>
          <w:szCs w:val="24"/>
        </w:rPr>
        <w:t xml:space="preserve">Dane do sporządzenia analizy pozyskane zostały </w:t>
      </w:r>
      <w:r w:rsidR="001A5601">
        <w:rPr>
          <w:rFonts w:ascii="Times New Roman" w:hAnsi="Times New Roman" w:cs="Times New Roman"/>
          <w:sz w:val="24"/>
          <w:szCs w:val="24"/>
        </w:rPr>
        <w:t>z rocznego sprawozdania Burmistrza Gminy i Miasta Mogielnica z realizacji zadań z zakresu gospodarowania odpadami komunalnymi za 2019 r, sprawozdań rocznych podmiotów odbierających odpady komunalne od właścicieli nieruchomości zamieszkałych oraz niezamieszkałych za 2019r, składanych zgodnie z art. 9n oraz 9q ustawy z dnia 13 września 1996 r o ut</w:t>
      </w:r>
      <w:r w:rsidR="000016A2">
        <w:rPr>
          <w:rFonts w:ascii="Times New Roman" w:hAnsi="Times New Roman" w:cs="Times New Roman"/>
          <w:sz w:val="24"/>
          <w:szCs w:val="24"/>
        </w:rPr>
        <w:t>r</w:t>
      </w:r>
      <w:r w:rsidR="001A5601">
        <w:rPr>
          <w:rFonts w:ascii="Times New Roman" w:hAnsi="Times New Roman" w:cs="Times New Roman"/>
          <w:sz w:val="24"/>
          <w:szCs w:val="24"/>
        </w:rPr>
        <w:t xml:space="preserve">zymaniu czystości i porządku w gminach (Dz.U. </w:t>
      </w:r>
      <w:r w:rsidR="001A5601">
        <w:rPr>
          <w:rFonts w:ascii="Times New Roman" w:hAnsi="Times New Roman" w:cs="Times New Roman"/>
          <w:sz w:val="24"/>
          <w:szCs w:val="24"/>
        </w:rPr>
        <w:lastRenderedPageBreak/>
        <w:t>z 2020</w:t>
      </w:r>
      <w:r w:rsidR="000016A2">
        <w:rPr>
          <w:rFonts w:ascii="Times New Roman" w:hAnsi="Times New Roman" w:cs="Times New Roman"/>
          <w:sz w:val="24"/>
          <w:szCs w:val="24"/>
        </w:rPr>
        <w:t xml:space="preserve"> </w:t>
      </w:r>
      <w:r w:rsidR="001A5601">
        <w:rPr>
          <w:rFonts w:ascii="Times New Roman" w:hAnsi="Times New Roman" w:cs="Times New Roman"/>
          <w:sz w:val="24"/>
          <w:szCs w:val="24"/>
        </w:rPr>
        <w:t>r</w:t>
      </w:r>
      <w:r w:rsidR="000016A2">
        <w:rPr>
          <w:rFonts w:ascii="Times New Roman" w:hAnsi="Times New Roman" w:cs="Times New Roman"/>
          <w:sz w:val="24"/>
          <w:szCs w:val="24"/>
        </w:rPr>
        <w:t xml:space="preserve"> poz. 1439 z </w:t>
      </w:r>
      <w:proofErr w:type="spellStart"/>
      <w:r w:rsidR="000016A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016A2">
        <w:rPr>
          <w:rFonts w:ascii="Times New Roman" w:hAnsi="Times New Roman" w:cs="Times New Roman"/>
          <w:sz w:val="24"/>
          <w:szCs w:val="24"/>
        </w:rPr>
        <w:t>. zm.), jak również innych</w:t>
      </w:r>
      <w:r w:rsidRPr="00AD4761">
        <w:rPr>
          <w:rFonts w:ascii="Times New Roman" w:hAnsi="Times New Roman" w:cs="Times New Roman"/>
          <w:sz w:val="24"/>
          <w:szCs w:val="24"/>
        </w:rPr>
        <w:t xml:space="preserve"> </w:t>
      </w:r>
      <w:r w:rsidR="00AE1562" w:rsidRPr="00AD4761">
        <w:rPr>
          <w:rFonts w:ascii="Times New Roman" w:hAnsi="Times New Roman" w:cs="Times New Roman"/>
          <w:sz w:val="24"/>
          <w:szCs w:val="24"/>
        </w:rPr>
        <w:t xml:space="preserve">dostępnych danych </w:t>
      </w:r>
      <w:r w:rsidR="005F251C" w:rsidRPr="00AD4761">
        <w:rPr>
          <w:rFonts w:ascii="Times New Roman" w:hAnsi="Times New Roman" w:cs="Times New Roman"/>
          <w:sz w:val="24"/>
          <w:szCs w:val="24"/>
        </w:rPr>
        <w:t xml:space="preserve">związanych z </w:t>
      </w:r>
      <w:r w:rsidR="00AE1562" w:rsidRPr="00AD4761">
        <w:rPr>
          <w:rFonts w:ascii="Times New Roman" w:hAnsi="Times New Roman" w:cs="Times New Roman"/>
          <w:sz w:val="24"/>
          <w:szCs w:val="24"/>
        </w:rPr>
        <w:t>system</w:t>
      </w:r>
      <w:r w:rsidR="005F251C" w:rsidRPr="00AD4761">
        <w:rPr>
          <w:rFonts w:ascii="Times New Roman" w:hAnsi="Times New Roman" w:cs="Times New Roman"/>
          <w:sz w:val="24"/>
          <w:szCs w:val="24"/>
        </w:rPr>
        <w:t>em</w:t>
      </w:r>
      <w:r w:rsidR="00AE1562" w:rsidRPr="00AD4761">
        <w:rPr>
          <w:rFonts w:ascii="Times New Roman" w:hAnsi="Times New Roman" w:cs="Times New Roman"/>
          <w:sz w:val="24"/>
          <w:szCs w:val="24"/>
        </w:rPr>
        <w:t xml:space="preserve"> gospodarowania odpadami komunalnymi</w:t>
      </w:r>
      <w:r w:rsidR="004233A9" w:rsidRPr="00AD4761">
        <w:rPr>
          <w:rFonts w:ascii="Times New Roman" w:hAnsi="Times New Roman" w:cs="Times New Roman"/>
          <w:sz w:val="24"/>
          <w:szCs w:val="24"/>
        </w:rPr>
        <w:t xml:space="preserve"> w gminie.</w:t>
      </w:r>
    </w:p>
    <w:p w:rsidR="00713E27" w:rsidRDefault="00713E27" w:rsidP="00AE1562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713E27" w:rsidRDefault="00713E27" w:rsidP="0072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Opracowania </w:t>
      </w:r>
      <w:r w:rsidRPr="00713E27">
        <w:rPr>
          <w:rFonts w:ascii="Times New Roman" w:hAnsi="Times New Roman" w:cs="Times New Roman"/>
          <w:sz w:val="24"/>
          <w:szCs w:val="24"/>
        </w:rPr>
        <w:t>niniejszej analizy</w:t>
      </w:r>
      <w:r>
        <w:rPr>
          <w:rFonts w:ascii="Times New Roman" w:hAnsi="Times New Roman" w:cs="Times New Roman"/>
          <w:sz w:val="24"/>
          <w:szCs w:val="24"/>
        </w:rPr>
        <w:t xml:space="preserve"> dokonano w oparciu o następujące</w:t>
      </w:r>
      <w:r w:rsidRPr="00713E27">
        <w:rPr>
          <w:rFonts w:ascii="Times New Roman" w:hAnsi="Times New Roman" w:cs="Times New Roman"/>
          <w:sz w:val="24"/>
          <w:szCs w:val="24"/>
        </w:rPr>
        <w:t xml:space="preserve"> akty prawne:</w:t>
      </w:r>
    </w:p>
    <w:p w:rsidR="006525E7" w:rsidRPr="00713E27" w:rsidRDefault="006525E7" w:rsidP="0072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5E7" w:rsidRPr="00CB63AB" w:rsidRDefault="00713E27" w:rsidP="00727A7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Ustawa o utrzymaniu czystości i porządku w gminach z dnia</w:t>
      </w:r>
      <w:r w:rsidR="006525E7"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3AB"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13 września 1996</w:t>
      </w:r>
      <w:r w:rsidR="00564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</w:p>
    <w:p w:rsidR="006525E7" w:rsidRPr="00CB63AB" w:rsidRDefault="006525E7" w:rsidP="00727A7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91C7A">
        <w:rPr>
          <w:rFonts w:ascii="Times New Roman" w:hAnsi="Times New Roman" w:cs="Times New Roman"/>
          <w:color w:val="000000" w:themeColor="text1"/>
          <w:sz w:val="24"/>
          <w:szCs w:val="24"/>
        </w:rPr>
        <w:t>tj. Dz. U. z 2020</w:t>
      </w:r>
      <w:r w:rsidR="00564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3E27"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poz. </w:t>
      </w:r>
      <w:r w:rsidR="00191C7A">
        <w:rPr>
          <w:rFonts w:ascii="Times New Roman" w:hAnsi="Times New Roman" w:cs="Times New Roman"/>
          <w:color w:val="000000" w:themeColor="text1"/>
          <w:sz w:val="24"/>
          <w:szCs w:val="24"/>
        </w:rPr>
        <w:t>1439</w:t>
      </w: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4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ze</w:t>
      </w:r>
      <w:r w:rsidR="00CB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zm.),</w:t>
      </w:r>
    </w:p>
    <w:p w:rsidR="006525E7" w:rsidRPr="000548C8" w:rsidRDefault="00713E27" w:rsidP="00727A7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C8">
        <w:rPr>
          <w:rFonts w:ascii="Times New Roman" w:hAnsi="Times New Roman" w:cs="Times New Roman"/>
          <w:color w:val="000000" w:themeColor="text1"/>
          <w:sz w:val="24"/>
          <w:szCs w:val="24"/>
        </w:rPr>
        <w:t>Ustawa z dnia 14 grudnia 2</w:t>
      </w:r>
      <w:r w:rsidR="00CB63AB" w:rsidRPr="000548C8">
        <w:rPr>
          <w:rFonts w:ascii="Times New Roman" w:hAnsi="Times New Roman" w:cs="Times New Roman"/>
          <w:color w:val="000000" w:themeColor="text1"/>
          <w:sz w:val="24"/>
          <w:szCs w:val="24"/>
        </w:rPr>
        <w:t>012</w:t>
      </w:r>
      <w:r w:rsidR="00564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3AB" w:rsidRPr="000548C8">
        <w:rPr>
          <w:rFonts w:ascii="Times New Roman" w:hAnsi="Times New Roman" w:cs="Times New Roman"/>
          <w:color w:val="000000" w:themeColor="text1"/>
          <w:sz w:val="24"/>
          <w:szCs w:val="24"/>
        </w:rPr>
        <w:t>r. o odpadach (Dz. U. z 20</w:t>
      </w:r>
      <w:r w:rsidR="00FF1601">
        <w:rPr>
          <w:rFonts w:ascii="Times New Roman" w:hAnsi="Times New Roman" w:cs="Times New Roman"/>
          <w:color w:val="000000" w:themeColor="text1"/>
          <w:sz w:val="24"/>
          <w:szCs w:val="24"/>
        </w:rPr>
        <w:t>20r. poz. 797</w:t>
      </w:r>
      <w:r w:rsidRPr="00054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5E7" w:rsidRPr="000548C8">
        <w:rPr>
          <w:rFonts w:ascii="Times New Roman" w:hAnsi="Times New Roman" w:cs="Times New Roman"/>
          <w:color w:val="000000" w:themeColor="text1"/>
          <w:sz w:val="24"/>
          <w:szCs w:val="24"/>
        </w:rPr>
        <w:t>ze</w:t>
      </w:r>
      <w:r w:rsidRPr="00054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zm.),</w:t>
      </w:r>
    </w:p>
    <w:p w:rsidR="006525E7" w:rsidRPr="00CB63AB" w:rsidRDefault="00713E27" w:rsidP="00727A7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Rozporządzenie Ministra Środowiska</w:t>
      </w:r>
      <w:r w:rsidR="006525E7"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z dnia</w:t>
      </w:r>
      <w:r w:rsidR="00CB63AB"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 grudnia 2016</w:t>
      </w:r>
      <w:r w:rsidR="00564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3AB"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w sprawie poziomów recyklingu, przygotowania do ponownego użycia i odzysku innymi metodami niektórych frakcji odpa</w:t>
      </w:r>
      <w:r w:rsidR="00CB63AB"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dów komunalnych ( Dz. U. z 2016</w:t>
      </w:r>
      <w:r w:rsidR="00564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r. poz. 2167)</w:t>
      </w:r>
      <w:r w:rsidR="00CB63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6267" w:rsidRPr="00CB63AB" w:rsidRDefault="00713E27" w:rsidP="00727A7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Rozporządzenie Ministra Śr</w:t>
      </w:r>
      <w:r w:rsidR="00CB63AB"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odowiska z dnia 15 grudnia 2017</w:t>
      </w:r>
      <w:r w:rsidR="00564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r. w sprawie poziomów ograniczenia składowania masy odpadów komunalnych ulegających biodegradacji (Dz. U. z 2017</w:t>
      </w:r>
      <w:r w:rsidR="00564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63AB">
        <w:rPr>
          <w:rFonts w:ascii="Times New Roman" w:hAnsi="Times New Roman" w:cs="Times New Roman"/>
          <w:color w:val="000000" w:themeColor="text1"/>
          <w:sz w:val="24"/>
          <w:szCs w:val="24"/>
        </w:rPr>
        <w:t>r. , poz. 24</w:t>
      </w:r>
      <w:r w:rsidR="00CB63AB">
        <w:rPr>
          <w:rFonts w:ascii="Times New Roman" w:hAnsi="Times New Roman" w:cs="Times New Roman"/>
          <w:color w:val="000000" w:themeColor="text1"/>
          <w:sz w:val="24"/>
          <w:szCs w:val="24"/>
        </w:rPr>
        <w:t>12).</w:t>
      </w:r>
    </w:p>
    <w:p w:rsidR="00826267" w:rsidRDefault="00826267" w:rsidP="00826267">
      <w:pPr>
        <w:pStyle w:val="Nagwek1"/>
        <w:numPr>
          <w:ilvl w:val="0"/>
          <w:numId w:val="3"/>
        </w:numPr>
      </w:pPr>
      <w:r>
        <w:t>System gospodar</w:t>
      </w:r>
      <w:r w:rsidR="0040725C">
        <w:t>ki odpadami na terenie Gminy i M</w:t>
      </w:r>
      <w:r>
        <w:t>iasta Mogielnica</w:t>
      </w:r>
      <w:r w:rsidR="0060020E">
        <w:t>.</w:t>
      </w:r>
    </w:p>
    <w:p w:rsidR="00F44060" w:rsidRPr="00F44060" w:rsidRDefault="00F44060" w:rsidP="00F44060"/>
    <w:p w:rsidR="00B5342C" w:rsidRPr="00B5342C" w:rsidRDefault="00174204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342C" w:rsidRPr="00B5342C">
        <w:rPr>
          <w:rFonts w:ascii="Times New Roman" w:hAnsi="Times New Roman" w:cs="Times New Roman"/>
          <w:sz w:val="24"/>
          <w:szCs w:val="24"/>
        </w:rPr>
        <w:t>Przez gospodarowanie odpadami rozumie się zbieranie, transport, przetwarzanie odpadów, łącznie z nadzorem nad tego rodzaju działaniami, jak równie</w:t>
      </w:r>
      <w:r w:rsidR="00B5342C">
        <w:rPr>
          <w:rFonts w:ascii="Times New Roman" w:hAnsi="Times New Roman" w:cs="Times New Roman"/>
          <w:sz w:val="24"/>
          <w:szCs w:val="24"/>
        </w:rPr>
        <w:t>ż</w:t>
      </w:r>
      <w:r w:rsidR="00B5342C" w:rsidRPr="00B5342C">
        <w:rPr>
          <w:rFonts w:ascii="Times New Roman" w:hAnsi="Times New Roman" w:cs="Times New Roman"/>
          <w:sz w:val="24"/>
          <w:szCs w:val="24"/>
        </w:rPr>
        <w:t xml:space="preserve"> późniejsze postępowanie z miejscami unieszkodliwiania odpadów oraz działania </w:t>
      </w:r>
      <w:r w:rsidR="00727A7F">
        <w:rPr>
          <w:rFonts w:ascii="Times New Roman" w:hAnsi="Times New Roman" w:cs="Times New Roman"/>
          <w:sz w:val="24"/>
          <w:szCs w:val="24"/>
        </w:rPr>
        <w:t>związane z ich zbywaniem</w:t>
      </w:r>
      <w:r w:rsidR="00B5342C">
        <w:rPr>
          <w:rFonts w:ascii="Times New Roman" w:hAnsi="Times New Roman" w:cs="Times New Roman"/>
          <w:sz w:val="24"/>
          <w:szCs w:val="24"/>
        </w:rPr>
        <w:t xml:space="preserve">  i obrotem</w:t>
      </w:r>
      <w:r w:rsidR="00B5342C" w:rsidRPr="00B5342C">
        <w:rPr>
          <w:rFonts w:ascii="Times New Roman" w:hAnsi="Times New Roman" w:cs="Times New Roman"/>
          <w:sz w:val="24"/>
          <w:szCs w:val="24"/>
        </w:rPr>
        <w:t xml:space="preserve"> odpadami.</w:t>
      </w:r>
    </w:p>
    <w:p w:rsidR="00174204" w:rsidRPr="00084CD7" w:rsidRDefault="00B5342C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6267" w:rsidRPr="00826267">
        <w:rPr>
          <w:rFonts w:ascii="Times New Roman" w:hAnsi="Times New Roman" w:cs="Times New Roman"/>
          <w:sz w:val="24"/>
          <w:szCs w:val="24"/>
        </w:rPr>
        <w:t>Odbiór odpadów komunalnych od właścicieli nieruchomości zamieszkałych na terenie</w:t>
      </w:r>
      <w:r w:rsidR="00826267">
        <w:rPr>
          <w:rFonts w:ascii="Times New Roman" w:hAnsi="Times New Roman" w:cs="Times New Roman"/>
          <w:sz w:val="24"/>
          <w:szCs w:val="24"/>
        </w:rPr>
        <w:t xml:space="preserve"> Gminy i</w:t>
      </w:r>
      <w:r w:rsidR="00826267" w:rsidRPr="00826267">
        <w:rPr>
          <w:rFonts w:ascii="Times New Roman" w:hAnsi="Times New Roman" w:cs="Times New Roman"/>
          <w:sz w:val="24"/>
          <w:szCs w:val="24"/>
        </w:rPr>
        <w:t xml:space="preserve"> Miasta </w:t>
      </w:r>
      <w:r w:rsidR="00826267">
        <w:rPr>
          <w:rFonts w:ascii="Times New Roman" w:hAnsi="Times New Roman" w:cs="Times New Roman"/>
          <w:sz w:val="24"/>
          <w:szCs w:val="24"/>
        </w:rPr>
        <w:t>Mogielnica</w:t>
      </w:r>
      <w:r w:rsidR="000548C8">
        <w:rPr>
          <w:rFonts w:ascii="Times New Roman" w:hAnsi="Times New Roman" w:cs="Times New Roman"/>
          <w:sz w:val="24"/>
          <w:szCs w:val="24"/>
        </w:rPr>
        <w:t xml:space="preserve"> w okresie od 1.01.2019</w:t>
      </w:r>
      <w:r w:rsidR="00826267" w:rsidRPr="00826267">
        <w:rPr>
          <w:rFonts w:ascii="Times New Roman" w:hAnsi="Times New Roman" w:cs="Times New Roman"/>
          <w:sz w:val="24"/>
          <w:szCs w:val="24"/>
        </w:rPr>
        <w:t xml:space="preserve"> r. do</w:t>
      </w:r>
      <w:r w:rsidR="000548C8">
        <w:rPr>
          <w:rFonts w:ascii="Times New Roman" w:hAnsi="Times New Roman" w:cs="Times New Roman"/>
          <w:sz w:val="24"/>
          <w:szCs w:val="24"/>
        </w:rPr>
        <w:t xml:space="preserve"> 31.12.2019</w:t>
      </w:r>
      <w:r w:rsidR="00826267" w:rsidRPr="00826267">
        <w:rPr>
          <w:rFonts w:ascii="Times New Roman" w:hAnsi="Times New Roman" w:cs="Times New Roman"/>
          <w:sz w:val="24"/>
          <w:szCs w:val="24"/>
        </w:rPr>
        <w:t xml:space="preserve"> r. realizowany był przez firmę </w:t>
      </w:r>
      <w:proofErr w:type="spellStart"/>
      <w:r w:rsidR="00826267" w:rsidRPr="00826267">
        <w:rPr>
          <w:rFonts w:ascii="Times New Roman" w:hAnsi="Times New Roman" w:cs="Times New Roman"/>
          <w:sz w:val="24"/>
          <w:szCs w:val="24"/>
        </w:rPr>
        <w:t>Eneris</w:t>
      </w:r>
      <w:proofErr w:type="spellEnd"/>
      <w:r w:rsidR="00826267" w:rsidRPr="00826267">
        <w:rPr>
          <w:rFonts w:ascii="Times New Roman" w:hAnsi="Times New Roman" w:cs="Times New Roman"/>
          <w:sz w:val="24"/>
          <w:szCs w:val="24"/>
        </w:rPr>
        <w:t xml:space="preserve"> Surowce S.A. Oddział w Tomaszowie Mazowieckim, </w:t>
      </w:r>
      <w:r w:rsidR="00826267" w:rsidRPr="00084CD7">
        <w:rPr>
          <w:rFonts w:ascii="Times New Roman" w:hAnsi="Times New Roman" w:cs="Times New Roman"/>
          <w:sz w:val="24"/>
          <w:szCs w:val="24"/>
        </w:rPr>
        <w:t>ul. Majowa 87/89, 97-200 Tomaszów Mazowiecki, wyłonioną w trybie przetargu nieograniczonego.</w:t>
      </w:r>
    </w:p>
    <w:p w:rsidR="00192092" w:rsidRPr="00192092" w:rsidRDefault="00192092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głównych obowiązków firmy odbierającej odpady, wynikających z zapisów zawartej umowy należy </w:t>
      </w:r>
      <w:r w:rsidRPr="00192092">
        <w:rPr>
          <w:rFonts w:ascii="Times New Roman" w:hAnsi="Times New Roman" w:cs="Times New Roman"/>
          <w:sz w:val="24"/>
          <w:szCs w:val="24"/>
        </w:rPr>
        <w:t>odbiór i zagospodarowanie odpadów komunalnych z nieruchomości zamieszkałych położonych na terenie Gminy i Miasta Mogielnica,</w:t>
      </w:r>
      <w:r>
        <w:rPr>
          <w:rFonts w:ascii="Times New Roman" w:hAnsi="Times New Roman" w:cs="Times New Roman"/>
          <w:sz w:val="24"/>
          <w:szCs w:val="24"/>
        </w:rPr>
        <w:t xml:space="preserve"> zgodnie z ustalonym harmonogramem,</w:t>
      </w:r>
      <w:r w:rsidRPr="00192092">
        <w:rPr>
          <w:rFonts w:ascii="Times New Roman" w:hAnsi="Times New Roman" w:cs="Times New Roman"/>
          <w:sz w:val="24"/>
          <w:szCs w:val="24"/>
        </w:rPr>
        <w:t xml:space="preserve"> dostarczenie właścicielom nieruchomości pojemników do gromadzenia odpadów zmieszanych oraz zapewnienie worków na odpady segregowane zorganizowanie objazdowej zbiórki odpadów wielkogabarytowych dwa razy w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27C" w:rsidRDefault="00174204" w:rsidP="007132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6267" w:rsidRPr="00826267">
        <w:rPr>
          <w:rFonts w:ascii="Times New Roman" w:hAnsi="Times New Roman" w:cs="Times New Roman"/>
          <w:sz w:val="24"/>
          <w:szCs w:val="24"/>
        </w:rPr>
        <w:t>Nieruchomości niezamieszkałe, w tym miejsca prowadzenia działalności gospodarczej oraz budynki u</w:t>
      </w:r>
      <w:r w:rsidR="00826267">
        <w:rPr>
          <w:rFonts w:ascii="Times New Roman" w:hAnsi="Times New Roman" w:cs="Times New Roman"/>
          <w:sz w:val="24"/>
          <w:szCs w:val="24"/>
        </w:rPr>
        <w:t>ż</w:t>
      </w:r>
      <w:r w:rsidR="00826267" w:rsidRPr="00826267">
        <w:rPr>
          <w:rFonts w:ascii="Times New Roman" w:hAnsi="Times New Roman" w:cs="Times New Roman"/>
          <w:sz w:val="24"/>
          <w:szCs w:val="24"/>
        </w:rPr>
        <w:t xml:space="preserve">yteczności publicznej są zobowiązane do posiadania umowy na odbiór </w:t>
      </w:r>
      <w:r w:rsidR="00826267" w:rsidRPr="00826267">
        <w:rPr>
          <w:rFonts w:ascii="Times New Roman" w:hAnsi="Times New Roman" w:cs="Times New Roman"/>
          <w:sz w:val="24"/>
          <w:szCs w:val="24"/>
        </w:rPr>
        <w:lastRenderedPageBreak/>
        <w:t xml:space="preserve">odpadów z firmą wpisaną do rejestru działalności regulowanej, prowadzonego przez </w:t>
      </w:r>
      <w:r w:rsidR="00826267" w:rsidRPr="0071327C">
        <w:rPr>
          <w:rFonts w:ascii="Times New Roman" w:hAnsi="Times New Roman" w:cs="Times New Roman"/>
          <w:sz w:val="24"/>
          <w:szCs w:val="24"/>
        </w:rPr>
        <w:t>Burmistrza Gminy i Miasta Mogielnica.</w:t>
      </w:r>
    </w:p>
    <w:p w:rsidR="00CA51BA" w:rsidRPr="008A6D88" w:rsidRDefault="00CA51BA" w:rsidP="00CA51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327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obowiązującymi przepisami pra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wnymi w zakresie gospodarowania </w:t>
      </w:r>
      <w:r w:rsidRPr="00713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odpadami komunalnymi,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zobowiązane są do utworzenia</w:t>
      </w:r>
      <w:r w:rsidRPr="00713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 jednego </w:t>
      </w:r>
      <w:r w:rsidR="0071327C" w:rsidRPr="0071327C">
        <w:rPr>
          <w:rFonts w:ascii="Times New Roman" w:eastAsia="Times New Roman" w:hAnsi="Times New Roman" w:cs="Times New Roman"/>
          <w:sz w:val="24"/>
          <w:szCs w:val="24"/>
          <w:lang w:eastAsia="pl-PL"/>
        </w:rPr>
        <w:t>punkt</w:t>
      </w:r>
      <w:r w:rsidR="0071327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1327C" w:rsidRPr="00713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selektywnego zbierania odpadów komunalnych. </w:t>
      </w:r>
      <w:r w:rsidR="0071327C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i Miasta Mogielnica</w:t>
      </w:r>
      <w:r w:rsidR="0071327C" w:rsidRPr="00713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 Selektywnej Zbiórki Odpadów Komunalnych (PSZOK) dla mieszkańców </w:t>
      </w:r>
      <w:r w:rsidR="00713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funkcjonuje przy ul. Krzyżowej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</w:t>
      </w:r>
      <w:r w:rsidR="00713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Mogielnicy. </w:t>
      </w:r>
      <w:r w:rsidR="0071327C" w:rsidRPr="003F3446">
        <w:rPr>
          <w:rFonts w:ascii="Times New Roman" w:hAnsi="Times New Roman" w:cs="Times New Roman"/>
          <w:sz w:val="24"/>
          <w:szCs w:val="24"/>
        </w:rPr>
        <w:t xml:space="preserve">Do Punktu mieszkańcy gminy mogą bezpłatnie oddawać odpady selektywnie gromadzone w swoich gospodarstwach domowych oraz m.in.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przeterminowane leki </w:t>
      </w:r>
      <w:r w:rsidR="003F3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chemikalia, odpady wielkogabarytowe, zużyte baterie i akumulatory,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użyty sprzęt elektryczny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elektroniczn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>dpa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 budowlane i rozbiórkowe (pochodzące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robót wykonanych we własnym zakresie, na których nie jest wymagane pozwolenie </w:t>
      </w:r>
      <w:r w:rsidR="003F3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>na budowę)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6D88">
        <w:rPr>
          <w:rFonts w:ascii="Times New Roman" w:hAnsi="Times New Roman" w:cs="Times New Roman"/>
          <w:sz w:val="24"/>
          <w:szCs w:val="24"/>
        </w:rPr>
        <w:t xml:space="preserve">– w ilości do 500 kg </w:t>
      </w:r>
      <w:r w:rsidRPr="008A6D88">
        <w:rPr>
          <w:rFonts w:ascii="Times New Roman" w:hAnsi="Times New Roman" w:cs="Times New Roman"/>
          <w:sz w:val="24"/>
          <w:szCs w:val="24"/>
        </w:rPr>
        <w:br/>
        <w:t>z nieruchomości za</w:t>
      </w:r>
      <w:r>
        <w:rPr>
          <w:rFonts w:ascii="Times New Roman" w:hAnsi="Times New Roman" w:cs="Times New Roman"/>
          <w:sz w:val="24"/>
          <w:szCs w:val="24"/>
        </w:rPr>
        <w:t xml:space="preserve">mieszkałych w roku kalendarzowym,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6D88">
        <w:rPr>
          <w:rFonts w:ascii="Times New Roman" w:hAnsi="Times New Roman" w:cs="Times New Roman"/>
          <w:sz w:val="24"/>
          <w:szCs w:val="24"/>
        </w:rPr>
        <w:t xml:space="preserve">z pojazdów samochodowych do 3,5 t. – w ilości nieprzekraczającej 8 szt. </w:t>
      </w:r>
      <w:r w:rsidRPr="008A6D88">
        <w:rPr>
          <w:rFonts w:ascii="Times New Roman" w:hAnsi="Times New Roman" w:cs="Times New Roman"/>
          <w:sz w:val="24"/>
          <w:szCs w:val="24"/>
        </w:rPr>
        <w:br/>
        <w:t>z nieruchomości w roku kalendarzowym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zielone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8A6D88">
        <w:rPr>
          <w:rFonts w:ascii="Times New Roman" w:hAnsi="Times New Roman" w:cs="Times New Roman"/>
          <w:sz w:val="24"/>
          <w:szCs w:val="24"/>
        </w:rPr>
        <w:t>w ilości do 500 kg z nieruchomości zamieszkałych w roku kalendarzowym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szkła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>pakowa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tworzyw sztucznych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A6D88">
        <w:rPr>
          <w:rFonts w:ascii="Times New Roman" w:eastAsia="Times New Roman" w:hAnsi="Times New Roman" w:cs="Times New Roman"/>
          <w:sz w:val="24"/>
          <w:szCs w:val="24"/>
          <w:lang w:eastAsia="pl-PL"/>
        </w:rPr>
        <w:t>pakowań z papieru i tektury</w:t>
      </w:r>
      <w:r>
        <w:rPr>
          <w:rFonts w:ascii="Times New Roman" w:hAnsi="Times New Roman" w:cs="Times New Roman"/>
          <w:sz w:val="24"/>
          <w:szCs w:val="24"/>
        </w:rPr>
        <w:t>, odpady</w:t>
      </w:r>
      <w:r w:rsidRPr="008A6D88">
        <w:rPr>
          <w:rFonts w:ascii="Times New Roman" w:hAnsi="Times New Roman" w:cs="Times New Roman"/>
          <w:sz w:val="24"/>
          <w:szCs w:val="24"/>
        </w:rPr>
        <w:t xml:space="preserve"> tekstyliów i odzieży</w:t>
      </w:r>
      <w:r>
        <w:rPr>
          <w:rFonts w:ascii="Times New Roman" w:hAnsi="Times New Roman" w:cs="Times New Roman"/>
          <w:sz w:val="24"/>
          <w:szCs w:val="24"/>
        </w:rPr>
        <w:t>, odpady niekwalifikujące</w:t>
      </w:r>
      <w:r w:rsidRPr="008A6D88">
        <w:rPr>
          <w:rFonts w:ascii="Times New Roman" w:hAnsi="Times New Roman" w:cs="Times New Roman"/>
          <w:sz w:val="24"/>
          <w:szCs w:val="24"/>
        </w:rPr>
        <w:t xml:space="preserve"> się do odpadów medycznych powstałych w gospodarstwie domowym </w:t>
      </w:r>
      <w:r w:rsidR="003F34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A6D88">
        <w:rPr>
          <w:rFonts w:ascii="Times New Roman" w:hAnsi="Times New Roman" w:cs="Times New Roman"/>
          <w:sz w:val="24"/>
          <w:szCs w:val="24"/>
        </w:rPr>
        <w:t xml:space="preserve">w wyniku przyjmowania produktów leczniczych w formie iniekcji i prowadzenia monitoringu poziomu substancji we krwi, w </w:t>
      </w:r>
      <w:r>
        <w:rPr>
          <w:rFonts w:ascii="Times New Roman" w:hAnsi="Times New Roman" w:cs="Times New Roman"/>
          <w:sz w:val="24"/>
          <w:szCs w:val="24"/>
        </w:rPr>
        <w:t>szczególności igły i strzykawki, odpady opakowaniowe wielomater</w:t>
      </w:r>
      <w:r w:rsidR="003F3446">
        <w:rPr>
          <w:rFonts w:ascii="Times New Roman" w:hAnsi="Times New Roman" w:cs="Times New Roman"/>
          <w:sz w:val="24"/>
          <w:szCs w:val="24"/>
        </w:rPr>
        <w:t>iałowe, odpady</w:t>
      </w:r>
      <w:r>
        <w:rPr>
          <w:rFonts w:ascii="Times New Roman" w:hAnsi="Times New Roman" w:cs="Times New Roman"/>
          <w:sz w:val="24"/>
          <w:szCs w:val="24"/>
        </w:rPr>
        <w:t xml:space="preserve"> niebezpieczne i metalowe</w:t>
      </w:r>
      <w:r w:rsidR="003F3446">
        <w:rPr>
          <w:rFonts w:ascii="Times New Roman" w:hAnsi="Times New Roman" w:cs="Times New Roman"/>
          <w:sz w:val="24"/>
          <w:szCs w:val="24"/>
        </w:rPr>
        <w:t>.</w:t>
      </w:r>
    </w:p>
    <w:p w:rsidR="00CA51BA" w:rsidRPr="00084CD7" w:rsidRDefault="00CA51BA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725C" w:rsidRPr="0040725C" w:rsidRDefault="0040725C" w:rsidP="00AD4761">
      <w:pPr>
        <w:pStyle w:val="Nagwek1"/>
        <w:numPr>
          <w:ilvl w:val="0"/>
          <w:numId w:val="3"/>
        </w:numPr>
        <w:jc w:val="both"/>
        <w:rPr>
          <w:szCs w:val="24"/>
        </w:rPr>
      </w:pPr>
      <w:r w:rsidRPr="0040725C">
        <w:t>Możliwości przetwarzania zmieszanych odpadów komunalnych, odpadów zielonych oraz pozostałości z sortowania i pozostałości z mechaniczno-biologicznego przetwarzania odpadów komunalnych przeznaczonych do składowania</w:t>
      </w:r>
      <w:r w:rsidR="00C65D91">
        <w:t>.</w:t>
      </w:r>
    </w:p>
    <w:p w:rsidR="0040725C" w:rsidRDefault="0040725C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42C" w:rsidRDefault="00B5342C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Możliwości przetwarzania zmieszanych odpadów komunalnych związane są z ich zagospodarowaniem w instalacji do odzysku i unieszkodliwiania. </w:t>
      </w:r>
    </w:p>
    <w:p w:rsidR="00900ED7" w:rsidRDefault="00900ED7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Gminy i Miasta Mogielnica brak jest instalacji służącej do przetwarzania zmieszanych odpadów komunalnych przeznaczonych do składowania. Odpady komunalne              z terenu gminy przekazywane były do Regionalnej Instalacji Przetwarzania Odpadów Komunalnych ,,Radkom”: ul. Win</w:t>
      </w:r>
      <w:r w:rsidR="00CB020C">
        <w:rPr>
          <w:rFonts w:ascii="Times New Roman" w:hAnsi="Times New Roman" w:cs="Times New Roman"/>
          <w:sz w:val="24"/>
          <w:szCs w:val="24"/>
        </w:rPr>
        <w:t>centego Wit</w:t>
      </w:r>
      <w:r w:rsidR="00EC7B01">
        <w:rPr>
          <w:rFonts w:ascii="Times New Roman" w:hAnsi="Times New Roman" w:cs="Times New Roman"/>
          <w:sz w:val="24"/>
          <w:szCs w:val="24"/>
        </w:rPr>
        <w:t>osa 94, 26-600 Radom.</w:t>
      </w:r>
    </w:p>
    <w:p w:rsidR="00B5342C" w:rsidRDefault="00B5342C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Przekazane do </w:t>
      </w:r>
      <w:r w:rsidR="00CF2FDE">
        <w:rPr>
          <w:rFonts w:ascii="Times New Roman" w:hAnsi="Times New Roman" w:cs="Times New Roman"/>
          <w:sz w:val="24"/>
          <w:szCs w:val="24"/>
        </w:rPr>
        <w:t xml:space="preserve">RIPOK </w:t>
      </w:r>
      <w:r>
        <w:rPr>
          <w:rFonts w:ascii="Times New Roman" w:hAnsi="Times New Roman" w:cs="Times New Roman"/>
          <w:sz w:val="24"/>
          <w:szCs w:val="24"/>
        </w:rPr>
        <w:t xml:space="preserve"> zmieszane odpady komunalne (kod 20 03 01) poddawane są procesom </w:t>
      </w:r>
      <w:r w:rsidRPr="009B59B5">
        <w:rPr>
          <w:rFonts w:ascii="Times New Roman" w:hAnsi="Times New Roman" w:cs="Times New Roman"/>
          <w:sz w:val="24"/>
          <w:szCs w:val="24"/>
        </w:rPr>
        <w:t>mechaniczno-biologicznego przetwarzania odpadów (MBP)</w:t>
      </w:r>
      <w:r w:rsidR="00900ED7" w:rsidRPr="009B59B5">
        <w:rPr>
          <w:rFonts w:ascii="Times New Roman" w:hAnsi="Times New Roman" w:cs="Times New Roman"/>
          <w:sz w:val="24"/>
          <w:szCs w:val="24"/>
        </w:rPr>
        <w:t>.</w:t>
      </w:r>
    </w:p>
    <w:p w:rsidR="007C00E4" w:rsidRDefault="002E1A35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ilość odpadów komunalnych w postaci zmieszanej - o kodzie 20 03 01 zebranych  z obszaru Gminy i Miasta Mogielnica, przekazanych kolej</w:t>
      </w:r>
      <w:r>
        <w:rPr>
          <w:rFonts w:ascii="Times New Roman" w:hAnsi="Times New Roman" w:cs="Times New Roman"/>
          <w:sz w:val="24"/>
          <w:szCs w:val="24"/>
        </w:rPr>
        <w:t xml:space="preserve">no do przetworzenia </w:t>
      </w:r>
      <w:r>
        <w:rPr>
          <w:rFonts w:ascii="Times New Roman" w:hAnsi="Times New Roman" w:cs="Times New Roman"/>
          <w:sz w:val="24"/>
          <w:szCs w:val="24"/>
        </w:rPr>
        <w:t xml:space="preserve">w procesie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biologicznym  wyniosła w 2019 roku: 1360,1200</w:t>
      </w:r>
      <w:r>
        <w:rPr>
          <w:rFonts w:ascii="Times New Roman" w:hAnsi="Times New Roman" w:cs="Times New Roman"/>
          <w:sz w:val="24"/>
          <w:szCs w:val="24"/>
        </w:rPr>
        <w:t xml:space="preserve"> Mg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40725C" w:rsidRDefault="0040725C" w:rsidP="0040725C">
      <w:pPr>
        <w:pStyle w:val="Nagwek1"/>
        <w:numPr>
          <w:ilvl w:val="0"/>
          <w:numId w:val="3"/>
        </w:numPr>
      </w:pPr>
      <w:r>
        <w:t>Potrzeby inwestycyjne związane z systemem gospodarowania odpadami komunalnymi</w:t>
      </w:r>
    </w:p>
    <w:p w:rsidR="0040725C" w:rsidRPr="0040725C" w:rsidRDefault="0040725C" w:rsidP="0040725C"/>
    <w:p w:rsidR="0071327C" w:rsidRPr="0040725C" w:rsidRDefault="0040725C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327C" w:rsidRPr="0040725C">
        <w:rPr>
          <w:rFonts w:ascii="Times New Roman" w:hAnsi="Times New Roman" w:cs="Times New Roman"/>
          <w:sz w:val="24"/>
          <w:szCs w:val="24"/>
        </w:rPr>
        <w:t xml:space="preserve">W </w:t>
      </w:r>
      <w:r w:rsidR="009B59B5">
        <w:rPr>
          <w:rFonts w:ascii="Times New Roman" w:hAnsi="Times New Roman" w:cs="Times New Roman"/>
          <w:sz w:val="24"/>
          <w:szCs w:val="24"/>
        </w:rPr>
        <w:t>roku 2019</w:t>
      </w:r>
      <w:r w:rsidR="0071327C" w:rsidRPr="0040725C">
        <w:rPr>
          <w:rFonts w:ascii="Times New Roman" w:hAnsi="Times New Roman" w:cs="Times New Roman"/>
          <w:sz w:val="24"/>
          <w:szCs w:val="24"/>
        </w:rPr>
        <w:t xml:space="preserve"> nie realizowano inwestycji związanych z gospodarowaniem odpadami komunalnymi</w:t>
      </w:r>
      <w:r w:rsidRPr="0040725C">
        <w:rPr>
          <w:rFonts w:ascii="Times New Roman" w:hAnsi="Times New Roman" w:cs="Times New Roman"/>
          <w:sz w:val="24"/>
          <w:szCs w:val="24"/>
        </w:rPr>
        <w:t>, tym samym nie poniesiono kosztów inwestycyjnych.</w:t>
      </w:r>
    </w:p>
    <w:p w:rsidR="0040725C" w:rsidRDefault="0071327C" w:rsidP="00AE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25C">
        <w:rPr>
          <w:rFonts w:ascii="Times New Roman" w:hAnsi="Times New Roman" w:cs="Times New Roman"/>
          <w:sz w:val="24"/>
          <w:szCs w:val="24"/>
        </w:rPr>
        <w:t>Gmina i Miasto Mogielnica</w:t>
      </w:r>
      <w:r w:rsidR="0040725C" w:rsidRPr="0040725C"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40725C">
        <w:rPr>
          <w:rFonts w:ascii="Times New Roman" w:hAnsi="Times New Roman" w:cs="Times New Roman"/>
          <w:sz w:val="24"/>
          <w:szCs w:val="24"/>
        </w:rPr>
        <w:t xml:space="preserve"> obecnie </w:t>
      </w:r>
      <w:r w:rsidR="0040725C" w:rsidRPr="0040725C">
        <w:rPr>
          <w:rFonts w:ascii="Times New Roman" w:hAnsi="Times New Roman" w:cs="Times New Roman"/>
          <w:sz w:val="24"/>
          <w:szCs w:val="24"/>
        </w:rPr>
        <w:t xml:space="preserve">nie planuje </w:t>
      </w:r>
      <w:r w:rsidRPr="0040725C">
        <w:rPr>
          <w:rFonts w:ascii="Times New Roman" w:hAnsi="Times New Roman" w:cs="Times New Roman"/>
          <w:sz w:val="24"/>
          <w:szCs w:val="24"/>
        </w:rPr>
        <w:t>wydatków inwestycyjnych związanych z gospodarowaniem odpadami komunalnymi</w:t>
      </w:r>
      <w:r w:rsidR="0040725C">
        <w:rPr>
          <w:rFonts w:ascii="Times New Roman" w:hAnsi="Times New Roman" w:cs="Times New Roman"/>
          <w:sz w:val="24"/>
          <w:szCs w:val="24"/>
        </w:rPr>
        <w:t>.</w:t>
      </w:r>
    </w:p>
    <w:p w:rsidR="0040725C" w:rsidRDefault="0040725C" w:rsidP="00C65D91">
      <w:pPr>
        <w:pStyle w:val="Nagwek1"/>
        <w:numPr>
          <w:ilvl w:val="0"/>
          <w:numId w:val="3"/>
        </w:numPr>
      </w:pPr>
      <w:r w:rsidRPr="0040725C">
        <w:t>Koszty poniesione w związku z odbieraniem, odzyskiem, recyklingiem</w:t>
      </w:r>
      <w:r>
        <w:t xml:space="preserve">                          </w:t>
      </w:r>
      <w:r w:rsidRPr="0040725C">
        <w:t xml:space="preserve"> i unieszkodliwianiem odpadów komunalnych</w:t>
      </w:r>
      <w:r w:rsidR="00C65D91">
        <w:t>.</w:t>
      </w:r>
    </w:p>
    <w:p w:rsidR="001864C9" w:rsidRDefault="001864C9" w:rsidP="001864C9"/>
    <w:p w:rsidR="00D163E5" w:rsidRDefault="001864C9" w:rsidP="00D163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333737">
        <w:rPr>
          <w:rFonts w:ascii="Times New Roman" w:hAnsi="Times New Roman" w:cs="Times New Roman"/>
          <w:sz w:val="24"/>
          <w:szCs w:val="24"/>
        </w:rPr>
        <w:t>Koszty funkcjonowania systemu gospod</w:t>
      </w:r>
      <w:r w:rsidR="00464155" w:rsidRPr="00333737">
        <w:rPr>
          <w:rFonts w:ascii="Times New Roman" w:hAnsi="Times New Roman" w:cs="Times New Roman"/>
          <w:sz w:val="24"/>
          <w:szCs w:val="24"/>
        </w:rPr>
        <w:t>arki odpadami komunalnymi w 2019</w:t>
      </w:r>
      <w:r w:rsidRPr="00333737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pokrywane były, jak w latach ubiegłych – z opłat wnoszonych przez właścicieli nieruchomości, którzy poprzez złożenie deklaracji </w:t>
      </w:r>
      <w:r w:rsidR="0084114F">
        <w:rPr>
          <w:rFonts w:ascii="Times New Roman" w:hAnsi="Times New Roman" w:cs="Times New Roman"/>
          <w:sz w:val="24"/>
          <w:szCs w:val="24"/>
        </w:rPr>
        <w:t>o wysokości opłaty za gospodarowanie odpadami komunalnymi określali wysokość wnoszonej opłaty za wytworzone odpady</w:t>
      </w:r>
      <w:r w:rsidR="00D163E5">
        <w:rPr>
          <w:rFonts w:ascii="Times New Roman" w:hAnsi="Times New Roman" w:cs="Times New Roman"/>
          <w:sz w:val="24"/>
          <w:szCs w:val="24"/>
        </w:rPr>
        <w:t>, bądź którym taka wysokość określona została w drodze decyzji administracyjnej.</w:t>
      </w:r>
    </w:p>
    <w:p w:rsidR="001864C9" w:rsidRPr="003B5FE5" w:rsidRDefault="00192092" w:rsidP="00D163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63E5">
        <w:rPr>
          <w:rFonts w:ascii="Times New Roman" w:hAnsi="Times New Roman" w:cs="Times New Roman"/>
          <w:sz w:val="24"/>
          <w:szCs w:val="24"/>
        </w:rPr>
        <w:t xml:space="preserve">Koszty poniesione </w:t>
      </w:r>
      <w:r w:rsidR="00C609DF">
        <w:rPr>
          <w:rFonts w:ascii="Times New Roman" w:hAnsi="Times New Roman" w:cs="Times New Roman"/>
          <w:sz w:val="24"/>
          <w:szCs w:val="24"/>
        </w:rPr>
        <w:t xml:space="preserve">z budżetu Gminy i Miasta Mogielnica </w:t>
      </w:r>
      <w:r w:rsidR="00D163E5">
        <w:rPr>
          <w:rFonts w:ascii="Times New Roman" w:hAnsi="Times New Roman" w:cs="Times New Roman"/>
          <w:sz w:val="24"/>
          <w:szCs w:val="24"/>
        </w:rPr>
        <w:t xml:space="preserve">w związku z odbiorem </w:t>
      </w:r>
      <w:r w:rsidR="00C609D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163E5">
        <w:rPr>
          <w:rFonts w:ascii="Times New Roman" w:hAnsi="Times New Roman" w:cs="Times New Roman"/>
          <w:sz w:val="24"/>
          <w:szCs w:val="24"/>
        </w:rPr>
        <w:t>i zagospodarowa</w:t>
      </w:r>
      <w:r w:rsidR="00333737">
        <w:rPr>
          <w:rFonts w:ascii="Times New Roman" w:hAnsi="Times New Roman" w:cs="Times New Roman"/>
          <w:sz w:val="24"/>
          <w:szCs w:val="24"/>
        </w:rPr>
        <w:t>niem odpadów komunalnych  w 2019</w:t>
      </w:r>
      <w:r w:rsidR="00D163E5">
        <w:rPr>
          <w:rFonts w:ascii="Times New Roman" w:hAnsi="Times New Roman" w:cs="Times New Roman"/>
          <w:sz w:val="24"/>
          <w:szCs w:val="24"/>
        </w:rPr>
        <w:t xml:space="preserve"> roku wyniosły: </w:t>
      </w:r>
      <w:r w:rsidR="00926849" w:rsidRPr="003B5FE5">
        <w:rPr>
          <w:rFonts w:ascii="Times New Roman" w:hAnsi="Times New Roman" w:cs="Times New Roman"/>
          <w:sz w:val="24"/>
          <w:szCs w:val="24"/>
        </w:rPr>
        <w:t>869 400,60</w:t>
      </w:r>
      <w:r w:rsidR="00D163E5" w:rsidRPr="003B5FE5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0725C" w:rsidRDefault="0040725C" w:rsidP="0040725C">
      <w:pPr>
        <w:pStyle w:val="Nagwek1"/>
        <w:numPr>
          <w:ilvl w:val="0"/>
          <w:numId w:val="3"/>
        </w:numPr>
      </w:pPr>
      <w:r>
        <w:t>Liczba mieszkańców Gminy i Miasta Mogielnica</w:t>
      </w:r>
    </w:p>
    <w:p w:rsidR="00192092" w:rsidRDefault="00192092" w:rsidP="0029601A">
      <w:pPr>
        <w:spacing w:after="0"/>
      </w:pPr>
    </w:p>
    <w:p w:rsidR="0029601A" w:rsidRPr="0029601A" w:rsidRDefault="0029601A" w:rsidP="00296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601A">
        <w:rPr>
          <w:rFonts w:ascii="Times New Roman" w:hAnsi="Times New Roman" w:cs="Times New Roman"/>
          <w:sz w:val="24"/>
          <w:szCs w:val="24"/>
        </w:rPr>
        <w:t>Dokonując analizy</w:t>
      </w:r>
      <w:r w:rsidR="005F6063">
        <w:rPr>
          <w:rFonts w:ascii="Times New Roman" w:hAnsi="Times New Roman" w:cs="Times New Roman"/>
          <w:sz w:val="24"/>
          <w:szCs w:val="24"/>
        </w:rPr>
        <w:t xml:space="preserve"> </w:t>
      </w:r>
      <w:r w:rsidRPr="0029601A">
        <w:rPr>
          <w:rFonts w:ascii="Times New Roman" w:hAnsi="Times New Roman" w:cs="Times New Roman"/>
          <w:sz w:val="24"/>
          <w:szCs w:val="24"/>
        </w:rPr>
        <w:t xml:space="preserve"> liczby mieszkańców gminy należy wziąć pod uwagę liczbę osób zameldowanych na jej terenie w stosunku do sumarycznej liczby osób ujętych w deklaracjach o wysokości opłaty za gospodarowanie odpadami komunalnymi.</w:t>
      </w:r>
    </w:p>
    <w:p w:rsidR="00943114" w:rsidRPr="00943114" w:rsidRDefault="0029601A" w:rsidP="00296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92092" w:rsidRPr="00192092">
        <w:rPr>
          <w:rFonts w:ascii="Times New Roman" w:hAnsi="Times New Roman" w:cs="Times New Roman"/>
          <w:sz w:val="24"/>
          <w:szCs w:val="24"/>
        </w:rPr>
        <w:t>Na dzień 31 grudnia 201</w:t>
      </w:r>
      <w:r w:rsidR="003B5FE5">
        <w:rPr>
          <w:rFonts w:ascii="Times New Roman" w:hAnsi="Times New Roman" w:cs="Times New Roman"/>
          <w:sz w:val="24"/>
          <w:szCs w:val="24"/>
        </w:rPr>
        <w:t>9</w:t>
      </w:r>
      <w:r w:rsidR="0056400A">
        <w:rPr>
          <w:rFonts w:ascii="Times New Roman" w:hAnsi="Times New Roman" w:cs="Times New Roman"/>
          <w:sz w:val="24"/>
          <w:szCs w:val="24"/>
        </w:rPr>
        <w:t xml:space="preserve"> </w:t>
      </w:r>
      <w:r w:rsidR="00192092" w:rsidRPr="00192092">
        <w:rPr>
          <w:rFonts w:ascii="Times New Roman" w:hAnsi="Times New Roman" w:cs="Times New Roman"/>
          <w:sz w:val="24"/>
          <w:szCs w:val="24"/>
        </w:rPr>
        <w:t xml:space="preserve">r. liczba osób zameldowanych na terenie </w:t>
      </w:r>
      <w:r w:rsidR="00192092">
        <w:rPr>
          <w:rFonts w:ascii="Times New Roman" w:hAnsi="Times New Roman" w:cs="Times New Roman"/>
          <w:sz w:val="24"/>
          <w:szCs w:val="24"/>
        </w:rPr>
        <w:t>Gminy i Miasta Mogielnica</w:t>
      </w:r>
      <w:r w:rsidR="005F6063">
        <w:rPr>
          <w:rFonts w:ascii="Times New Roman" w:hAnsi="Times New Roman" w:cs="Times New Roman"/>
          <w:sz w:val="24"/>
          <w:szCs w:val="24"/>
        </w:rPr>
        <w:t>, zgodnie z danymi pochodzącymi z rejestru mieszkańców</w:t>
      </w:r>
      <w:r w:rsidR="00192092" w:rsidRPr="00192092">
        <w:rPr>
          <w:rFonts w:ascii="Times New Roman" w:hAnsi="Times New Roman" w:cs="Times New Roman"/>
          <w:sz w:val="24"/>
          <w:szCs w:val="24"/>
        </w:rPr>
        <w:t xml:space="preserve"> wynosiła </w:t>
      </w:r>
      <w:r w:rsidR="00871755">
        <w:rPr>
          <w:rFonts w:ascii="Times New Roman" w:hAnsi="Times New Roman" w:cs="Times New Roman"/>
          <w:sz w:val="24"/>
          <w:szCs w:val="24"/>
        </w:rPr>
        <w:t>8629</w:t>
      </w:r>
      <w:r w:rsidR="003D1A7E" w:rsidRPr="0003082E">
        <w:rPr>
          <w:rFonts w:ascii="Times New Roman" w:hAnsi="Times New Roman" w:cs="Times New Roman"/>
          <w:sz w:val="24"/>
          <w:szCs w:val="24"/>
        </w:rPr>
        <w:t xml:space="preserve"> </w:t>
      </w:r>
      <w:r w:rsidR="005F60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D1A7E">
        <w:rPr>
          <w:rFonts w:ascii="Times New Roman" w:hAnsi="Times New Roman" w:cs="Times New Roman"/>
          <w:sz w:val="24"/>
          <w:szCs w:val="24"/>
        </w:rPr>
        <w:t xml:space="preserve">(w mieście: </w:t>
      </w:r>
      <w:r w:rsidR="00871755">
        <w:rPr>
          <w:rFonts w:ascii="Times New Roman" w:hAnsi="Times New Roman" w:cs="Times New Roman"/>
          <w:sz w:val="24"/>
          <w:szCs w:val="24"/>
        </w:rPr>
        <w:t>2230</w:t>
      </w:r>
      <w:r w:rsidR="003D1A7E">
        <w:rPr>
          <w:rFonts w:ascii="Times New Roman" w:hAnsi="Times New Roman" w:cs="Times New Roman"/>
          <w:sz w:val="24"/>
          <w:szCs w:val="24"/>
        </w:rPr>
        <w:t xml:space="preserve">, na wsi: </w:t>
      </w:r>
      <w:r w:rsidR="00871755">
        <w:rPr>
          <w:rFonts w:ascii="Times New Roman" w:hAnsi="Times New Roman" w:cs="Times New Roman"/>
          <w:sz w:val="24"/>
          <w:szCs w:val="24"/>
        </w:rPr>
        <w:t>6399</w:t>
      </w:r>
      <w:r w:rsidR="003D1A7E">
        <w:rPr>
          <w:rFonts w:ascii="Times New Roman" w:hAnsi="Times New Roman" w:cs="Times New Roman"/>
          <w:sz w:val="24"/>
          <w:szCs w:val="24"/>
        </w:rPr>
        <w:t>)</w:t>
      </w:r>
      <w:r w:rsidR="005F6063">
        <w:rPr>
          <w:rFonts w:ascii="Times New Roman" w:hAnsi="Times New Roman" w:cs="Times New Roman"/>
          <w:sz w:val="24"/>
          <w:szCs w:val="24"/>
        </w:rPr>
        <w:t>.</w:t>
      </w:r>
      <w:r w:rsidR="00192092">
        <w:rPr>
          <w:rFonts w:ascii="Times New Roman" w:hAnsi="Times New Roman" w:cs="Times New Roman"/>
          <w:sz w:val="24"/>
          <w:szCs w:val="24"/>
        </w:rPr>
        <w:t xml:space="preserve"> </w:t>
      </w:r>
      <w:r w:rsidR="00192092" w:rsidRPr="00192092">
        <w:rPr>
          <w:rFonts w:ascii="Times New Roman" w:hAnsi="Times New Roman" w:cs="Times New Roman"/>
          <w:sz w:val="24"/>
          <w:szCs w:val="24"/>
        </w:rPr>
        <w:t>Natomiast zadeklarowana przez właścicieli nieruchomości sumaryczna liczba osób zamieszkujących nieruchomości położone na terenie gminy wynosiła</w:t>
      </w:r>
      <w:r w:rsidR="003D1A7E">
        <w:rPr>
          <w:rFonts w:ascii="Times New Roman" w:hAnsi="Times New Roman" w:cs="Times New Roman"/>
          <w:sz w:val="24"/>
          <w:szCs w:val="24"/>
        </w:rPr>
        <w:t xml:space="preserve"> </w:t>
      </w:r>
      <w:r w:rsidR="00871755">
        <w:rPr>
          <w:rFonts w:ascii="Times New Roman" w:hAnsi="Times New Roman" w:cs="Times New Roman"/>
          <w:sz w:val="24"/>
          <w:szCs w:val="24"/>
        </w:rPr>
        <w:t>7386 (w mieście: 1870, na wsi: 5516</w:t>
      </w:r>
      <w:r w:rsidR="00192092" w:rsidRPr="00192092">
        <w:rPr>
          <w:rFonts w:ascii="Times New Roman" w:hAnsi="Times New Roman" w:cs="Times New Roman"/>
          <w:sz w:val="24"/>
          <w:szCs w:val="24"/>
        </w:rPr>
        <w:t xml:space="preserve">). Różnica w </w:t>
      </w:r>
      <w:r w:rsidR="0089531E">
        <w:rPr>
          <w:rFonts w:ascii="Times New Roman" w:hAnsi="Times New Roman" w:cs="Times New Roman"/>
          <w:sz w:val="24"/>
          <w:szCs w:val="24"/>
        </w:rPr>
        <w:t>ilości: 1243</w:t>
      </w:r>
      <w:r w:rsidR="003D1A7E">
        <w:rPr>
          <w:rFonts w:ascii="Times New Roman" w:hAnsi="Times New Roman" w:cs="Times New Roman"/>
          <w:sz w:val="24"/>
          <w:szCs w:val="24"/>
        </w:rPr>
        <w:t xml:space="preserve"> </w:t>
      </w:r>
      <w:r w:rsidR="00192092" w:rsidRPr="00192092">
        <w:rPr>
          <w:rFonts w:ascii="Times New Roman" w:hAnsi="Times New Roman" w:cs="Times New Roman"/>
          <w:sz w:val="24"/>
          <w:szCs w:val="24"/>
        </w:rPr>
        <w:t>wynika</w:t>
      </w:r>
      <w:r w:rsidR="003D1A7E">
        <w:rPr>
          <w:rFonts w:ascii="Times New Roman" w:hAnsi="Times New Roman" w:cs="Times New Roman"/>
          <w:sz w:val="24"/>
          <w:szCs w:val="24"/>
        </w:rPr>
        <w:t xml:space="preserve"> </w:t>
      </w:r>
      <w:r w:rsidR="00192092" w:rsidRPr="00192092">
        <w:rPr>
          <w:rFonts w:ascii="Times New Roman" w:hAnsi="Times New Roman" w:cs="Times New Roman"/>
          <w:sz w:val="24"/>
          <w:szCs w:val="24"/>
        </w:rPr>
        <w:t>z faktu, że część osób zameldowanych na terenie gminy</w:t>
      </w:r>
      <w:r w:rsidR="00943114">
        <w:rPr>
          <w:rFonts w:ascii="Times New Roman" w:hAnsi="Times New Roman" w:cs="Times New Roman"/>
          <w:sz w:val="24"/>
          <w:szCs w:val="24"/>
        </w:rPr>
        <w:t xml:space="preserve"> </w:t>
      </w:r>
      <w:r w:rsidR="00943114" w:rsidRPr="00943114">
        <w:rPr>
          <w:rFonts w:ascii="Times New Roman" w:hAnsi="Times New Roman" w:cs="Times New Roman"/>
          <w:sz w:val="24"/>
          <w:szCs w:val="24"/>
        </w:rPr>
        <w:t>faktycznie zamieszkuje poza jej granicami.</w:t>
      </w:r>
      <w:r w:rsidR="00D6467F" w:rsidRPr="00943114">
        <w:rPr>
          <w:rFonts w:ascii="Times New Roman" w:hAnsi="Times New Roman" w:cs="Times New Roman"/>
          <w:sz w:val="24"/>
          <w:szCs w:val="24"/>
        </w:rPr>
        <w:t xml:space="preserve"> </w:t>
      </w:r>
      <w:r w:rsidR="00943114">
        <w:rPr>
          <w:rFonts w:ascii="Times New Roman" w:hAnsi="Times New Roman" w:cs="Times New Roman"/>
          <w:sz w:val="24"/>
          <w:szCs w:val="24"/>
        </w:rPr>
        <w:t xml:space="preserve">Najlepszym </w:t>
      </w:r>
      <w:r w:rsidR="005F6063">
        <w:rPr>
          <w:rFonts w:ascii="Times New Roman" w:hAnsi="Times New Roman" w:cs="Times New Roman"/>
          <w:sz w:val="24"/>
          <w:szCs w:val="24"/>
        </w:rPr>
        <w:t xml:space="preserve">tego </w:t>
      </w:r>
      <w:r w:rsidR="00943114">
        <w:rPr>
          <w:rFonts w:ascii="Times New Roman" w:hAnsi="Times New Roman" w:cs="Times New Roman"/>
          <w:sz w:val="24"/>
          <w:szCs w:val="24"/>
        </w:rPr>
        <w:t xml:space="preserve">przykładem jest </w:t>
      </w:r>
      <w:r w:rsidR="00B0079F">
        <w:rPr>
          <w:rFonts w:ascii="Times New Roman" w:hAnsi="Times New Roman" w:cs="Times New Roman"/>
          <w:sz w:val="24"/>
          <w:szCs w:val="24"/>
        </w:rPr>
        <w:t xml:space="preserve">młodzież kontynuująca naukę poza miejscem stałego zameldowania, </w:t>
      </w:r>
      <w:r w:rsidR="005F6063">
        <w:rPr>
          <w:rFonts w:ascii="Times New Roman" w:hAnsi="Times New Roman" w:cs="Times New Roman"/>
          <w:sz w:val="24"/>
          <w:szCs w:val="24"/>
        </w:rPr>
        <w:t xml:space="preserve"> </w:t>
      </w:r>
      <w:r w:rsidR="00B0079F">
        <w:rPr>
          <w:rFonts w:ascii="Times New Roman" w:hAnsi="Times New Roman" w:cs="Times New Roman"/>
          <w:sz w:val="24"/>
          <w:szCs w:val="24"/>
        </w:rPr>
        <w:t xml:space="preserve">czy osoby czynne zawodowo, które wyjeżdżają do dużych aglomeracji w celach zarobkowych, bez zmiany stałego meldunku. Działania mające na celu weryfikację danych zawartych </w:t>
      </w:r>
      <w:r w:rsidR="00B8731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0079F">
        <w:rPr>
          <w:rFonts w:ascii="Times New Roman" w:hAnsi="Times New Roman" w:cs="Times New Roman"/>
          <w:sz w:val="24"/>
          <w:szCs w:val="24"/>
        </w:rPr>
        <w:t>w deklaracjach składanych przez właścicieli nieruchomości przeprowadzane są na bieżąco przez odpowiedzialnych za to pracowników urzędu Gminy i Miasta w Mogielnicy.</w:t>
      </w:r>
    </w:p>
    <w:p w:rsidR="00310B96" w:rsidRDefault="00DC1D28" w:rsidP="00296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467F" w:rsidRPr="00E37BF5">
        <w:rPr>
          <w:rFonts w:ascii="Times New Roman" w:hAnsi="Times New Roman" w:cs="Times New Roman"/>
          <w:sz w:val="24"/>
          <w:szCs w:val="24"/>
        </w:rPr>
        <w:t>Liczba</w:t>
      </w:r>
      <w:r w:rsidR="00D6467F">
        <w:rPr>
          <w:rFonts w:ascii="Times New Roman" w:hAnsi="Times New Roman" w:cs="Times New Roman"/>
          <w:sz w:val="24"/>
          <w:szCs w:val="24"/>
        </w:rPr>
        <w:t xml:space="preserve"> gospodarstw domowych</w:t>
      </w:r>
      <w:r w:rsidR="00943114">
        <w:rPr>
          <w:rFonts w:ascii="Times New Roman" w:hAnsi="Times New Roman" w:cs="Times New Roman"/>
          <w:sz w:val="24"/>
          <w:szCs w:val="24"/>
        </w:rPr>
        <w:t xml:space="preserve"> </w:t>
      </w:r>
      <w:r w:rsidR="00B0079F">
        <w:rPr>
          <w:rFonts w:ascii="Times New Roman" w:hAnsi="Times New Roman" w:cs="Times New Roman"/>
          <w:sz w:val="24"/>
          <w:szCs w:val="24"/>
        </w:rPr>
        <w:t xml:space="preserve">zamieszkałych na stałe </w:t>
      </w:r>
      <w:r w:rsidR="00943114">
        <w:rPr>
          <w:rFonts w:ascii="Times New Roman" w:hAnsi="Times New Roman" w:cs="Times New Roman"/>
          <w:sz w:val="24"/>
          <w:szCs w:val="24"/>
        </w:rPr>
        <w:t xml:space="preserve">(równa liczbie złożonych deklaracji) </w:t>
      </w:r>
      <w:r w:rsidR="009B3BAB">
        <w:rPr>
          <w:rFonts w:ascii="Times New Roman" w:hAnsi="Times New Roman" w:cs="Times New Roman"/>
          <w:sz w:val="24"/>
          <w:szCs w:val="24"/>
        </w:rPr>
        <w:t>wyniosła</w:t>
      </w:r>
      <w:r w:rsidR="00F9541C">
        <w:rPr>
          <w:rFonts w:ascii="Times New Roman" w:hAnsi="Times New Roman" w:cs="Times New Roman"/>
          <w:sz w:val="24"/>
          <w:szCs w:val="24"/>
        </w:rPr>
        <w:t>: 2642</w:t>
      </w:r>
      <w:r w:rsidR="009B3BAB" w:rsidRPr="009B3BAB">
        <w:rPr>
          <w:rFonts w:ascii="Times New Roman" w:hAnsi="Times New Roman" w:cs="Times New Roman"/>
          <w:sz w:val="24"/>
          <w:szCs w:val="24"/>
        </w:rPr>
        <w:t xml:space="preserve"> </w:t>
      </w:r>
      <w:r w:rsidR="009B3BAB">
        <w:rPr>
          <w:rFonts w:ascii="Times New Roman" w:hAnsi="Times New Roman" w:cs="Times New Roman"/>
          <w:sz w:val="24"/>
          <w:szCs w:val="24"/>
        </w:rPr>
        <w:t xml:space="preserve">(stan na dzień </w:t>
      </w:r>
      <w:r w:rsidR="009B3BAB" w:rsidRPr="00192092">
        <w:rPr>
          <w:rFonts w:ascii="Times New Roman" w:hAnsi="Times New Roman" w:cs="Times New Roman"/>
          <w:sz w:val="24"/>
          <w:szCs w:val="24"/>
        </w:rPr>
        <w:t>31 grudnia 201</w:t>
      </w:r>
      <w:r w:rsidR="00FD329F">
        <w:rPr>
          <w:rFonts w:ascii="Times New Roman" w:hAnsi="Times New Roman" w:cs="Times New Roman"/>
          <w:sz w:val="24"/>
          <w:szCs w:val="24"/>
        </w:rPr>
        <w:t>9</w:t>
      </w:r>
      <w:r w:rsidR="0056400A">
        <w:rPr>
          <w:rFonts w:ascii="Times New Roman" w:hAnsi="Times New Roman" w:cs="Times New Roman"/>
          <w:sz w:val="24"/>
          <w:szCs w:val="24"/>
        </w:rPr>
        <w:t xml:space="preserve"> </w:t>
      </w:r>
      <w:r w:rsidR="009B3BAB" w:rsidRPr="00192092">
        <w:rPr>
          <w:rFonts w:ascii="Times New Roman" w:hAnsi="Times New Roman" w:cs="Times New Roman"/>
          <w:sz w:val="24"/>
          <w:szCs w:val="24"/>
        </w:rPr>
        <w:t>r</w:t>
      </w:r>
      <w:r w:rsidR="00517E69">
        <w:rPr>
          <w:rFonts w:ascii="Times New Roman" w:hAnsi="Times New Roman" w:cs="Times New Roman"/>
          <w:sz w:val="24"/>
          <w:szCs w:val="24"/>
        </w:rPr>
        <w:t>.</w:t>
      </w:r>
      <w:r w:rsidR="009B3B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0B96">
        <w:rPr>
          <w:rFonts w:ascii="Times New Roman" w:hAnsi="Times New Roman" w:cs="Times New Roman"/>
          <w:sz w:val="24"/>
          <w:szCs w:val="24"/>
        </w:rPr>
        <w:t xml:space="preserve"> </w:t>
      </w:r>
      <w:r w:rsidR="005F6063">
        <w:rPr>
          <w:rFonts w:ascii="Times New Roman" w:hAnsi="Times New Roman" w:cs="Times New Roman"/>
          <w:sz w:val="24"/>
          <w:szCs w:val="24"/>
        </w:rPr>
        <w:t>gdzie</w:t>
      </w:r>
      <w:r w:rsidR="00F9541C">
        <w:rPr>
          <w:rFonts w:ascii="Times New Roman" w:hAnsi="Times New Roman" w:cs="Times New Roman"/>
          <w:sz w:val="24"/>
          <w:szCs w:val="24"/>
        </w:rPr>
        <w:t xml:space="preserve"> 2634</w:t>
      </w:r>
      <w:r w:rsidR="00310B96">
        <w:rPr>
          <w:rFonts w:ascii="Times New Roman" w:hAnsi="Times New Roman" w:cs="Times New Roman"/>
          <w:sz w:val="24"/>
          <w:szCs w:val="24"/>
        </w:rPr>
        <w:t xml:space="preserve"> (</w:t>
      </w:r>
      <w:r w:rsidR="00F9541C" w:rsidRPr="00E2271E">
        <w:rPr>
          <w:rFonts w:ascii="Times New Roman" w:hAnsi="Times New Roman" w:cs="Times New Roman"/>
          <w:sz w:val="24"/>
          <w:szCs w:val="24"/>
        </w:rPr>
        <w:t>99,7</w:t>
      </w:r>
      <w:r w:rsidR="00310B96" w:rsidRPr="00E2271E">
        <w:rPr>
          <w:rFonts w:ascii="Times New Roman" w:hAnsi="Times New Roman" w:cs="Times New Roman"/>
          <w:sz w:val="24"/>
          <w:szCs w:val="24"/>
        </w:rPr>
        <w:t>%)</w:t>
      </w:r>
      <w:r w:rsidR="00310B96">
        <w:rPr>
          <w:rFonts w:ascii="Times New Roman" w:hAnsi="Times New Roman" w:cs="Times New Roman"/>
          <w:sz w:val="24"/>
          <w:szCs w:val="24"/>
        </w:rPr>
        <w:t xml:space="preserve"> właścicieli zadeklarowało segregację odpadów.</w:t>
      </w:r>
    </w:p>
    <w:p w:rsidR="0040725C" w:rsidRPr="00C4059F" w:rsidRDefault="00310B96" w:rsidP="00310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DC1D28">
        <w:rPr>
          <w:rFonts w:ascii="Times New Roman" w:hAnsi="Times New Roman" w:cs="Times New Roman"/>
          <w:sz w:val="24"/>
          <w:szCs w:val="24"/>
        </w:rPr>
        <w:t xml:space="preserve">iczba nieruchomości wykorzystywanych na cele rekreacyjno – wypoczynkowe, których właściciele </w:t>
      </w:r>
      <w:r w:rsidR="00E2271E">
        <w:rPr>
          <w:rFonts w:ascii="Times New Roman" w:hAnsi="Times New Roman" w:cs="Times New Roman"/>
          <w:sz w:val="24"/>
          <w:szCs w:val="24"/>
        </w:rPr>
        <w:t>z</w:t>
      </w:r>
      <w:r w:rsidR="003A6287">
        <w:rPr>
          <w:rFonts w:ascii="Times New Roman" w:hAnsi="Times New Roman" w:cs="Times New Roman"/>
          <w:sz w:val="24"/>
          <w:szCs w:val="24"/>
        </w:rPr>
        <w:t>łożyli deklarację wyniosła: 271</w:t>
      </w:r>
      <w:r w:rsidR="009B3BAB">
        <w:rPr>
          <w:rFonts w:ascii="Times New Roman" w:hAnsi="Times New Roman" w:cs="Times New Roman"/>
          <w:sz w:val="24"/>
          <w:szCs w:val="24"/>
        </w:rPr>
        <w:t xml:space="preserve"> (stan na dzień </w:t>
      </w:r>
      <w:r w:rsidR="009B3BAB" w:rsidRPr="00192092">
        <w:rPr>
          <w:rFonts w:ascii="Times New Roman" w:hAnsi="Times New Roman" w:cs="Times New Roman"/>
          <w:sz w:val="24"/>
          <w:szCs w:val="24"/>
        </w:rPr>
        <w:t>31 grudnia 201</w:t>
      </w:r>
      <w:r w:rsidR="003A6287">
        <w:rPr>
          <w:rFonts w:ascii="Times New Roman" w:hAnsi="Times New Roman" w:cs="Times New Roman"/>
          <w:sz w:val="24"/>
          <w:szCs w:val="24"/>
        </w:rPr>
        <w:t>9</w:t>
      </w:r>
      <w:r w:rsidR="0056400A">
        <w:rPr>
          <w:rFonts w:ascii="Times New Roman" w:hAnsi="Times New Roman" w:cs="Times New Roman"/>
          <w:sz w:val="24"/>
          <w:szCs w:val="24"/>
        </w:rPr>
        <w:t xml:space="preserve"> </w:t>
      </w:r>
      <w:r w:rsidR="009B3BAB" w:rsidRPr="00192092">
        <w:rPr>
          <w:rFonts w:ascii="Times New Roman" w:hAnsi="Times New Roman" w:cs="Times New Roman"/>
          <w:sz w:val="24"/>
          <w:szCs w:val="24"/>
        </w:rPr>
        <w:t>r</w:t>
      </w:r>
      <w:r w:rsidR="00517E69">
        <w:rPr>
          <w:rFonts w:ascii="Times New Roman" w:hAnsi="Times New Roman" w:cs="Times New Roman"/>
          <w:sz w:val="24"/>
          <w:szCs w:val="24"/>
        </w:rPr>
        <w:t>.</w:t>
      </w:r>
      <w:r w:rsidR="009B3B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6063">
        <w:rPr>
          <w:rFonts w:ascii="Times New Roman" w:hAnsi="Times New Roman" w:cs="Times New Roman"/>
          <w:sz w:val="24"/>
          <w:szCs w:val="24"/>
        </w:rPr>
        <w:t>jednocześnie</w:t>
      </w:r>
      <w:r w:rsidR="003A6287">
        <w:rPr>
          <w:rFonts w:ascii="Times New Roman" w:hAnsi="Times New Roman" w:cs="Times New Roman"/>
          <w:sz w:val="24"/>
          <w:szCs w:val="24"/>
        </w:rPr>
        <w:t xml:space="preserve"> 266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A6287">
        <w:rPr>
          <w:rFonts w:ascii="Times New Roman" w:hAnsi="Times New Roman" w:cs="Times New Roman"/>
          <w:color w:val="000000" w:themeColor="text1"/>
          <w:sz w:val="24"/>
          <w:szCs w:val="24"/>
        </w:rPr>
        <w:t>98,1</w:t>
      </w:r>
      <w:r w:rsidRPr="00C4059F">
        <w:rPr>
          <w:rFonts w:ascii="Times New Roman" w:hAnsi="Times New Roman" w:cs="Times New Roman"/>
          <w:color w:val="000000" w:themeColor="text1"/>
          <w:sz w:val="24"/>
          <w:szCs w:val="24"/>
        </w:rPr>
        <w:t>%) właścicieli zadeklarowało segregację odpadów.</w:t>
      </w:r>
    </w:p>
    <w:p w:rsidR="00B160F4" w:rsidRDefault="00B160F4" w:rsidP="00310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5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</w:t>
      </w:r>
      <w:r w:rsidR="00C4059F" w:rsidRPr="00C40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059F">
        <w:rPr>
          <w:rFonts w:ascii="Times New Roman" w:hAnsi="Times New Roman" w:cs="Times New Roman"/>
          <w:color w:val="000000" w:themeColor="text1"/>
          <w:sz w:val="24"/>
          <w:szCs w:val="24"/>
        </w:rPr>
        <w:t>okresie, którego dotyczy analiza</w:t>
      </w:r>
      <w:r w:rsidR="00C4059F" w:rsidRPr="00C40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stosunku do 4 właścicieli nieruchomości, którzy nie złożyli deklaracji w wyznaczonym terminie wszczęto postępowanie w sprawie ustalenia wysokości opłaty za gosp</w:t>
      </w:r>
      <w:r w:rsidR="00F70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odarowanie odpadami komunalnymi oraz wydano decyzję określającą wysokość tej opłaty. </w:t>
      </w:r>
    </w:p>
    <w:p w:rsidR="00F7064D" w:rsidRDefault="00F7064D" w:rsidP="00310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2019 r wysłano 87 wezwań w sprawie złożenia nowych deklaracji w związku z zameldowaniem się nowych mieszkańców na terenie gminy Mogielnica.</w:t>
      </w:r>
    </w:p>
    <w:p w:rsidR="00B90F94" w:rsidRDefault="00B90F94" w:rsidP="00310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F94" w:rsidRPr="00C4059F" w:rsidRDefault="00E9318A" w:rsidP="00310B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Poza systemem gospodarowania odpadami komunalnymi znajdowały się wszystkie nieruchomości niezamieszkałe oraz budynki, w których prowadzona jest działalność gospodarcza. </w:t>
      </w:r>
    </w:p>
    <w:p w:rsidR="0040725C" w:rsidRDefault="0040725C" w:rsidP="0040725C">
      <w:pPr>
        <w:pStyle w:val="Nagwek1"/>
        <w:numPr>
          <w:ilvl w:val="0"/>
          <w:numId w:val="3"/>
        </w:numPr>
      </w:pPr>
      <w:r w:rsidRPr="0040725C">
        <w:t>Ilości odpadów komunalnych wytwarzanych na terenie</w:t>
      </w:r>
      <w:r>
        <w:t xml:space="preserve"> Gminy i Miasta Mogielnica</w:t>
      </w:r>
    </w:p>
    <w:p w:rsidR="004627E0" w:rsidRDefault="004627E0" w:rsidP="004627E0">
      <w:pPr>
        <w:pStyle w:val="Akapitzlist"/>
      </w:pPr>
    </w:p>
    <w:p w:rsidR="005071D9" w:rsidRDefault="00980BE1" w:rsidP="00507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  <w:t xml:space="preserve"> </w:t>
      </w:r>
      <w:r w:rsidR="005071D9">
        <w:rPr>
          <w:rFonts w:ascii="Times New Roman" w:hAnsi="Times New Roman" w:cs="Times New Roman"/>
          <w:sz w:val="24"/>
          <w:szCs w:val="24"/>
        </w:rPr>
        <w:t>I</w:t>
      </w:r>
      <w:r w:rsidR="005071D9" w:rsidRPr="005F6063">
        <w:rPr>
          <w:rFonts w:ascii="Times New Roman" w:hAnsi="Times New Roman" w:cs="Times New Roman"/>
          <w:sz w:val="24"/>
          <w:szCs w:val="24"/>
        </w:rPr>
        <w:t xml:space="preserve">lość odpadów komunalnych powstających na terenie </w:t>
      </w:r>
      <w:r w:rsidR="005071D9">
        <w:rPr>
          <w:rFonts w:ascii="Times New Roman" w:hAnsi="Times New Roman" w:cs="Times New Roman"/>
          <w:sz w:val="24"/>
          <w:szCs w:val="24"/>
        </w:rPr>
        <w:t xml:space="preserve">Gminy i </w:t>
      </w:r>
      <w:r w:rsidR="005071D9" w:rsidRPr="005F6063">
        <w:rPr>
          <w:rFonts w:ascii="Times New Roman" w:hAnsi="Times New Roman" w:cs="Times New Roman"/>
          <w:sz w:val="24"/>
          <w:szCs w:val="24"/>
        </w:rPr>
        <w:t xml:space="preserve">Miasta </w:t>
      </w:r>
      <w:r w:rsidR="005071D9">
        <w:rPr>
          <w:rFonts w:ascii="Times New Roman" w:hAnsi="Times New Roman" w:cs="Times New Roman"/>
          <w:sz w:val="24"/>
          <w:szCs w:val="24"/>
        </w:rPr>
        <w:t xml:space="preserve">Mogielnica </w:t>
      </w:r>
      <w:r w:rsidR="005071D9" w:rsidRPr="005F6063">
        <w:rPr>
          <w:rFonts w:ascii="Times New Roman" w:hAnsi="Times New Roman" w:cs="Times New Roman"/>
          <w:sz w:val="24"/>
          <w:szCs w:val="24"/>
        </w:rPr>
        <w:t xml:space="preserve">oszacowana została na podstawie sprawozdań składanych przez podmioty prowadzące działalność w zakresie odbierania odpadów komunalnych oraz informacji </w:t>
      </w:r>
      <w:r w:rsidR="005071D9">
        <w:rPr>
          <w:rFonts w:ascii="Times New Roman" w:hAnsi="Times New Roman" w:cs="Times New Roman"/>
          <w:sz w:val="24"/>
          <w:szCs w:val="24"/>
        </w:rPr>
        <w:t>uzyskanych od</w:t>
      </w:r>
      <w:r w:rsidR="005071D9" w:rsidRPr="005F6063">
        <w:rPr>
          <w:rFonts w:ascii="Times New Roman" w:hAnsi="Times New Roman" w:cs="Times New Roman"/>
          <w:sz w:val="24"/>
          <w:szCs w:val="24"/>
        </w:rPr>
        <w:t xml:space="preserve"> </w:t>
      </w:r>
      <w:r w:rsidR="005071D9" w:rsidRPr="005F6063">
        <w:rPr>
          <w:rFonts w:ascii="Times New Roman" w:hAnsi="Times New Roman" w:cs="Times New Roman"/>
          <w:sz w:val="24"/>
          <w:szCs w:val="24"/>
        </w:rPr>
        <w:lastRenderedPageBreak/>
        <w:t>podmiot</w:t>
      </w:r>
      <w:r w:rsidR="005071D9">
        <w:rPr>
          <w:rFonts w:ascii="Times New Roman" w:hAnsi="Times New Roman" w:cs="Times New Roman"/>
          <w:sz w:val="24"/>
          <w:szCs w:val="24"/>
        </w:rPr>
        <w:t>u</w:t>
      </w:r>
      <w:r w:rsidR="005071D9" w:rsidRPr="005F6063">
        <w:rPr>
          <w:rFonts w:ascii="Times New Roman" w:hAnsi="Times New Roman" w:cs="Times New Roman"/>
          <w:sz w:val="24"/>
          <w:szCs w:val="24"/>
        </w:rPr>
        <w:t xml:space="preserve"> prowadzą</w:t>
      </w:r>
      <w:r w:rsidR="005071D9">
        <w:rPr>
          <w:rFonts w:ascii="Times New Roman" w:hAnsi="Times New Roman" w:cs="Times New Roman"/>
          <w:sz w:val="24"/>
          <w:szCs w:val="24"/>
        </w:rPr>
        <w:t>cego</w:t>
      </w:r>
      <w:r w:rsidR="005071D9" w:rsidRPr="005F6063">
        <w:rPr>
          <w:rFonts w:ascii="Times New Roman" w:hAnsi="Times New Roman" w:cs="Times New Roman"/>
          <w:sz w:val="24"/>
          <w:szCs w:val="24"/>
        </w:rPr>
        <w:t xml:space="preserve"> instalację przetwarzania odpadów komunalnych. Łączna ilość odpadów komunalnych odebranych z terenu </w:t>
      </w:r>
      <w:r w:rsidR="005071D9">
        <w:rPr>
          <w:rFonts w:ascii="Times New Roman" w:hAnsi="Times New Roman" w:cs="Times New Roman"/>
          <w:sz w:val="24"/>
          <w:szCs w:val="24"/>
        </w:rPr>
        <w:t xml:space="preserve">Gminy i </w:t>
      </w:r>
      <w:r w:rsidR="005071D9" w:rsidRPr="005F6063">
        <w:rPr>
          <w:rFonts w:ascii="Times New Roman" w:hAnsi="Times New Roman" w:cs="Times New Roman"/>
          <w:sz w:val="24"/>
          <w:szCs w:val="24"/>
        </w:rPr>
        <w:t xml:space="preserve">Miasta </w:t>
      </w:r>
      <w:r w:rsidR="005071D9">
        <w:rPr>
          <w:rFonts w:ascii="Times New Roman" w:hAnsi="Times New Roman" w:cs="Times New Roman"/>
          <w:sz w:val="24"/>
          <w:szCs w:val="24"/>
        </w:rPr>
        <w:t>Mogielnica w 2019</w:t>
      </w:r>
      <w:r w:rsidR="005071D9" w:rsidRPr="005F6063">
        <w:rPr>
          <w:rFonts w:ascii="Times New Roman" w:hAnsi="Times New Roman" w:cs="Times New Roman"/>
          <w:sz w:val="24"/>
          <w:szCs w:val="24"/>
        </w:rPr>
        <w:t xml:space="preserve"> roku </w:t>
      </w:r>
      <w:r w:rsidR="005071D9" w:rsidRPr="00F25C1C">
        <w:rPr>
          <w:rFonts w:ascii="Times New Roman" w:hAnsi="Times New Roman" w:cs="Times New Roman"/>
          <w:sz w:val="24"/>
          <w:szCs w:val="24"/>
        </w:rPr>
        <w:t xml:space="preserve">wyniosła </w:t>
      </w:r>
      <w:r w:rsidR="005071D9" w:rsidRPr="00F25C1C">
        <w:rPr>
          <w:rFonts w:ascii="Times New Roman" w:eastAsia="Times New Roman" w:hAnsi="Times New Roman" w:cs="Times New Roman"/>
          <w:sz w:val="24"/>
          <w:szCs w:val="24"/>
        </w:rPr>
        <w:t>16</w:t>
      </w:r>
      <w:r w:rsidR="005071D9">
        <w:rPr>
          <w:rFonts w:ascii="Times New Roman" w:eastAsia="Times New Roman" w:hAnsi="Times New Roman" w:cs="Times New Roman"/>
          <w:sz w:val="24"/>
          <w:szCs w:val="24"/>
        </w:rPr>
        <w:t>52,6390</w:t>
      </w:r>
      <w:r w:rsidR="005071D9" w:rsidRPr="00F2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1D9" w:rsidRPr="00F25C1C">
        <w:rPr>
          <w:rFonts w:ascii="Times New Roman" w:hAnsi="Times New Roman" w:cs="Times New Roman"/>
          <w:sz w:val="24"/>
          <w:szCs w:val="24"/>
        </w:rPr>
        <w:t>Mg</w:t>
      </w:r>
      <w:r w:rsidR="005071D9">
        <w:rPr>
          <w:rFonts w:ascii="Times New Roman" w:hAnsi="Times New Roman" w:cs="Times New Roman"/>
          <w:sz w:val="24"/>
          <w:szCs w:val="24"/>
        </w:rPr>
        <w:t xml:space="preserve"> (włącznie z PSZOK)</w:t>
      </w:r>
      <w:r w:rsidR="005071D9" w:rsidRPr="005F6063">
        <w:rPr>
          <w:rFonts w:ascii="Times New Roman" w:hAnsi="Times New Roman" w:cs="Times New Roman"/>
          <w:sz w:val="24"/>
          <w:szCs w:val="24"/>
        </w:rPr>
        <w:t xml:space="preserve">, z czego </w:t>
      </w:r>
      <w:r w:rsidR="005071D9">
        <w:rPr>
          <w:rFonts w:ascii="Times New Roman" w:eastAsia="Times New Roman" w:hAnsi="Times New Roman" w:cs="Times New Roman"/>
          <w:sz w:val="24"/>
          <w:szCs w:val="24"/>
        </w:rPr>
        <w:t xml:space="preserve">1360,1200 </w:t>
      </w:r>
      <w:r w:rsidR="005071D9" w:rsidRPr="005F6063">
        <w:rPr>
          <w:rFonts w:ascii="Times New Roman" w:hAnsi="Times New Roman" w:cs="Times New Roman"/>
          <w:sz w:val="24"/>
          <w:szCs w:val="24"/>
        </w:rPr>
        <w:t>Mg to zmieszane odpady komunalne. Pozostałą masę</w:t>
      </w:r>
      <w:r w:rsidR="005071D9">
        <w:rPr>
          <w:rFonts w:ascii="Times New Roman" w:hAnsi="Times New Roman" w:cs="Times New Roman"/>
          <w:sz w:val="24"/>
          <w:szCs w:val="24"/>
        </w:rPr>
        <w:t xml:space="preserve"> </w:t>
      </w:r>
      <w:r w:rsidR="005071D9" w:rsidRPr="005F6063">
        <w:rPr>
          <w:rFonts w:ascii="Times New Roman" w:hAnsi="Times New Roman" w:cs="Times New Roman"/>
          <w:sz w:val="24"/>
          <w:szCs w:val="24"/>
        </w:rPr>
        <w:t>stanowią odpady zebrane w sposób selektywny.</w:t>
      </w:r>
    </w:p>
    <w:p w:rsidR="005071D9" w:rsidRDefault="005071D9" w:rsidP="00507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F25C1C">
        <w:rPr>
          <w:rFonts w:ascii="Times New Roman" w:hAnsi="Times New Roman" w:cs="Times New Roman"/>
          <w:sz w:val="24"/>
          <w:szCs w:val="24"/>
        </w:rPr>
        <w:t>lości i rodzaje odpadów komunalnych odebranych z terenu Gminy</w:t>
      </w:r>
      <w:r>
        <w:rPr>
          <w:rFonts w:ascii="Times New Roman" w:hAnsi="Times New Roman" w:cs="Times New Roman"/>
          <w:sz w:val="24"/>
          <w:szCs w:val="24"/>
        </w:rPr>
        <w:t xml:space="preserve"> i Miasta Mogielnica w roku 2019</w:t>
      </w:r>
      <w:r w:rsidRPr="00F25C1C">
        <w:rPr>
          <w:rFonts w:ascii="Times New Roman" w:hAnsi="Times New Roman" w:cs="Times New Roman"/>
          <w:sz w:val="24"/>
          <w:szCs w:val="24"/>
        </w:rPr>
        <w:t xml:space="preserve"> przedstawiono w poniższej tabeli:</w:t>
      </w:r>
    </w:p>
    <w:p w:rsidR="005071D9" w:rsidRDefault="005071D9" w:rsidP="00507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BE1" w:rsidRPr="005F6063" w:rsidRDefault="00980BE1" w:rsidP="004627E0">
      <w:pPr>
        <w:pStyle w:val="Akapitzlist"/>
      </w:pPr>
    </w:p>
    <w:p w:rsidR="00793A60" w:rsidRPr="004627E0" w:rsidRDefault="004627E0" w:rsidP="006D4B7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E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6804"/>
        <w:gridCol w:w="1365"/>
      </w:tblGrid>
      <w:tr w:rsidR="004627E0" w:rsidRPr="00F25C1C" w:rsidTr="00EE0E0D">
        <w:trPr>
          <w:trHeight w:val="53"/>
          <w:jc w:val="center"/>
        </w:trPr>
        <w:tc>
          <w:tcPr>
            <w:tcW w:w="1135" w:type="dxa"/>
            <w:shd w:val="clear" w:color="000000" w:fill="D9D9D9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vertAlign w:val="superscript"/>
              </w:rPr>
            </w:pPr>
            <w:r w:rsidRPr="00F25C1C">
              <w:rPr>
                <w:rFonts w:eastAsia="Times New Roman" w:cs="Times New Roman"/>
              </w:rPr>
              <w:t>Kod odpadów</w:t>
            </w:r>
          </w:p>
        </w:tc>
        <w:tc>
          <w:tcPr>
            <w:tcW w:w="6804" w:type="dxa"/>
            <w:shd w:val="clear" w:color="000000" w:fill="D9D9D9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5C1C">
              <w:rPr>
                <w:rFonts w:eastAsia="Times New Roman" w:cs="Times New Roman"/>
                <w:sz w:val="28"/>
                <w:szCs w:val="28"/>
              </w:rPr>
              <w:t>Rodzaj odpadów</w:t>
            </w:r>
          </w:p>
        </w:tc>
        <w:tc>
          <w:tcPr>
            <w:tcW w:w="1365" w:type="dxa"/>
            <w:shd w:val="clear" w:color="000000" w:fill="D9D9D9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vertAlign w:val="superscript"/>
              </w:rPr>
            </w:pPr>
            <w:r w:rsidRPr="00F25C1C">
              <w:rPr>
                <w:rFonts w:eastAsia="Times New Roman" w:cs="Times New Roman"/>
              </w:rPr>
              <w:t>Mas</w:t>
            </w:r>
            <w:r>
              <w:rPr>
                <w:rFonts w:eastAsia="Times New Roman" w:cs="Times New Roman"/>
              </w:rPr>
              <w:t>a odebranych odpadów komunalnych</w:t>
            </w:r>
            <w:r w:rsidRPr="00F25C1C">
              <w:rPr>
                <w:rFonts w:eastAsia="Times New Roman" w:cs="Times New Roman"/>
              </w:rPr>
              <w:t xml:space="preserve"> [Mg]</w:t>
            </w:r>
          </w:p>
        </w:tc>
      </w:tr>
      <w:tr w:rsidR="004627E0" w:rsidRPr="00F25C1C" w:rsidTr="00EE0E0D">
        <w:trPr>
          <w:trHeight w:val="269"/>
          <w:jc w:val="center"/>
        </w:trPr>
        <w:tc>
          <w:tcPr>
            <w:tcW w:w="1135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5C1C">
              <w:rPr>
                <w:rFonts w:eastAsia="Times New Roman" w:cs="Times New Roman"/>
                <w:sz w:val="28"/>
                <w:szCs w:val="28"/>
              </w:rPr>
              <w:t>15 01 01</w:t>
            </w:r>
          </w:p>
        </w:tc>
        <w:tc>
          <w:tcPr>
            <w:tcW w:w="6804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25C1C">
              <w:rPr>
                <w:sz w:val="28"/>
                <w:szCs w:val="28"/>
              </w:rPr>
              <w:t>Opakowania</w:t>
            </w:r>
            <w:r>
              <w:rPr>
                <w:sz w:val="28"/>
                <w:szCs w:val="28"/>
              </w:rPr>
              <w:t xml:space="preserve"> </w:t>
            </w:r>
            <w:r w:rsidRPr="00F25C1C">
              <w:rPr>
                <w:sz w:val="28"/>
                <w:szCs w:val="28"/>
              </w:rPr>
              <w:t>z papieru</w:t>
            </w:r>
            <w:r>
              <w:rPr>
                <w:sz w:val="28"/>
                <w:szCs w:val="28"/>
              </w:rPr>
              <w:t xml:space="preserve"> </w:t>
            </w:r>
            <w:r w:rsidRPr="00F25C1C">
              <w:rPr>
                <w:sz w:val="28"/>
                <w:szCs w:val="28"/>
              </w:rPr>
              <w:t>i tektury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4627E0" w:rsidRPr="00F25C1C" w:rsidRDefault="005071D9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18,1490</w:t>
            </w:r>
          </w:p>
        </w:tc>
      </w:tr>
      <w:tr w:rsidR="004627E0" w:rsidRPr="00F25C1C" w:rsidTr="00EE0E0D">
        <w:trPr>
          <w:trHeight w:val="269"/>
          <w:jc w:val="center"/>
        </w:trPr>
        <w:tc>
          <w:tcPr>
            <w:tcW w:w="1135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5C1C">
              <w:rPr>
                <w:rFonts w:eastAsia="Times New Roman" w:cs="Times New Roman"/>
                <w:sz w:val="28"/>
                <w:szCs w:val="28"/>
              </w:rPr>
              <w:t>15 01 02</w:t>
            </w:r>
          </w:p>
        </w:tc>
        <w:tc>
          <w:tcPr>
            <w:tcW w:w="6804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25C1C">
              <w:rPr>
                <w:sz w:val="28"/>
                <w:szCs w:val="28"/>
              </w:rPr>
              <w:t>Opakowania z tworzyw</w:t>
            </w:r>
            <w:r>
              <w:rPr>
                <w:sz w:val="28"/>
                <w:szCs w:val="28"/>
              </w:rPr>
              <w:t xml:space="preserve"> </w:t>
            </w:r>
            <w:r w:rsidRPr="00F25C1C">
              <w:rPr>
                <w:sz w:val="28"/>
                <w:szCs w:val="28"/>
              </w:rPr>
              <w:t>sztucznych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4627E0" w:rsidRPr="00F25C1C" w:rsidRDefault="005071D9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123,0720</w:t>
            </w:r>
          </w:p>
        </w:tc>
      </w:tr>
      <w:tr w:rsidR="004627E0" w:rsidRPr="00F25C1C" w:rsidTr="00EE0E0D">
        <w:trPr>
          <w:trHeight w:val="269"/>
          <w:jc w:val="center"/>
        </w:trPr>
        <w:tc>
          <w:tcPr>
            <w:tcW w:w="1135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5C1C">
              <w:rPr>
                <w:rFonts w:eastAsia="Times New Roman" w:cs="Times New Roman"/>
                <w:sz w:val="28"/>
                <w:szCs w:val="28"/>
              </w:rPr>
              <w:t>15 01 07</w:t>
            </w:r>
          </w:p>
        </w:tc>
        <w:tc>
          <w:tcPr>
            <w:tcW w:w="6804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5C1C">
              <w:rPr>
                <w:sz w:val="28"/>
                <w:szCs w:val="28"/>
              </w:rPr>
              <w:t>Opakowania ze szkła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4627E0" w:rsidRPr="00F25C1C" w:rsidRDefault="005071D9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72,1210</w:t>
            </w:r>
          </w:p>
        </w:tc>
      </w:tr>
      <w:tr w:rsidR="003453EF" w:rsidRPr="00F25C1C" w:rsidTr="00EE0E0D">
        <w:trPr>
          <w:trHeight w:val="269"/>
          <w:jc w:val="center"/>
        </w:trPr>
        <w:tc>
          <w:tcPr>
            <w:tcW w:w="1135" w:type="dxa"/>
            <w:shd w:val="clear" w:color="000000" w:fill="auto"/>
            <w:vAlign w:val="center"/>
          </w:tcPr>
          <w:p w:rsidR="003453EF" w:rsidRPr="003453EF" w:rsidRDefault="003453EF" w:rsidP="00EE0E0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20 01 23</w:t>
            </w:r>
            <w:r>
              <w:rPr>
                <w:sz w:val="32"/>
                <w:szCs w:val="28"/>
              </w:rPr>
              <w:t>*</w:t>
            </w:r>
          </w:p>
        </w:tc>
        <w:tc>
          <w:tcPr>
            <w:tcW w:w="6804" w:type="dxa"/>
            <w:shd w:val="clear" w:color="000000" w:fill="auto"/>
            <w:vAlign w:val="center"/>
          </w:tcPr>
          <w:p w:rsidR="003453EF" w:rsidRPr="00F25C1C" w:rsidRDefault="003453EF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Urządzenia zawierające freony 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3453EF" w:rsidRDefault="003453EF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0,520</w:t>
            </w:r>
            <w:r w:rsidR="005071D9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2F3222" w:rsidRPr="00F25C1C" w:rsidTr="00EE0E0D">
        <w:trPr>
          <w:trHeight w:val="269"/>
          <w:jc w:val="center"/>
        </w:trPr>
        <w:tc>
          <w:tcPr>
            <w:tcW w:w="1135" w:type="dxa"/>
            <w:shd w:val="clear" w:color="000000" w:fill="auto"/>
            <w:vAlign w:val="center"/>
          </w:tcPr>
          <w:p w:rsidR="002F3222" w:rsidRDefault="002F3222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20 01 32</w:t>
            </w:r>
          </w:p>
        </w:tc>
        <w:tc>
          <w:tcPr>
            <w:tcW w:w="6804" w:type="dxa"/>
            <w:shd w:val="clear" w:color="000000" w:fill="auto"/>
            <w:vAlign w:val="center"/>
          </w:tcPr>
          <w:p w:rsidR="002F3222" w:rsidRDefault="002F3222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Leki inne niż wymienione w 20 01 31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2F3222" w:rsidRDefault="002F3222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0,012</w:t>
            </w:r>
            <w:r w:rsidR="005071D9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4627E0" w:rsidRPr="00F25C1C" w:rsidTr="00EE0E0D">
        <w:trPr>
          <w:trHeight w:val="269"/>
          <w:jc w:val="center"/>
        </w:trPr>
        <w:tc>
          <w:tcPr>
            <w:tcW w:w="1135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5C1C">
              <w:rPr>
                <w:rFonts w:eastAsia="Times New Roman" w:cs="Times New Roman"/>
                <w:sz w:val="28"/>
                <w:szCs w:val="28"/>
              </w:rPr>
              <w:t>20 01 36</w:t>
            </w:r>
          </w:p>
        </w:tc>
        <w:tc>
          <w:tcPr>
            <w:tcW w:w="6804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25C1C">
              <w:rPr>
                <w:sz w:val="28"/>
                <w:szCs w:val="28"/>
              </w:rPr>
              <w:t xml:space="preserve">Zużyte urządzenia elektryczne </w:t>
            </w:r>
          </w:p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5C1C">
              <w:rPr>
                <w:sz w:val="28"/>
                <w:szCs w:val="28"/>
              </w:rPr>
              <w:t>i elektroniczne inne niż wymienione w 20 01 21, 20 01 23</w:t>
            </w:r>
            <w:r>
              <w:rPr>
                <w:sz w:val="28"/>
                <w:szCs w:val="28"/>
              </w:rPr>
              <w:t xml:space="preserve"> </w:t>
            </w:r>
            <w:r w:rsidRPr="00F25C1C">
              <w:rPr>
                <w:sz w:val="28"/>
                <w:szCs w:val="28"/>
              </w:rPr>
              <w:t xml:space="preserve"> i 20 01 35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4627E0" w:rsidRPr="002F3222" w:rsidRDefault="007E1457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0,905</w:t>
            </w:r>
            <w:r w:rsidR="005071D9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4627E0" w:rsidRPr="00F25C1C" w:rsidTr="00EE0E0D">
        <w:trPr>
          <w:trHeight w:val="269"/>
          <w:jc w:val="center"/>
        </w:trPr>
        <w:tc>
          <w:tcPr>
            <w:tcW w:w="1135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5C1C">
              <w:rPr>
                <w:rFonts w:eastAsia="Times New Roman" w:cs="Times New Roman"/>
                <w:sz w:val="28"/>
                <w:szCs w:val="28"/>
              </w:rPr>
              <w:t>20 03 01</w:t>
            </w:r>
          </w:p>
        </w:tc>
        <w:tc>
          <w:tcPr>
            <w:tcW w:w="6804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25C1C">
              <w:rPr>
                <w:sz w:val="28"/>
                <w:szCs w:val="28"/>
              </w:rPr>
              <w:t>Niesegregowane</w:t>
            </w:r>
            <w:r>
              <w:rPr>
                <w:sz w:val="28"/>
                <w:szCs w:val="28"/>
              </w:rPr>
              <w:t xml:space="preserve"> </w:t>
            </w:r>
            <w:r w:rsidRPr="00F25C1C">
              <w:rPr>
                <w:sz w:val="28"/>
                <w:szCs w:val="28"/>
              </w:rPr>
              <w:t>(zmieszane) odpady</w:t>
            </w:r>
            <w:r>
              <w:rPr>
                <w:sz w:val="28"/>
                <w:szCs w:val="28"/>
              </w:rPr>
              <w:t xml:space="preserve"> </w:t>
            </w:r>
            <w:r w:rsidRPr="00F25C1C">
              <w:rPr>
                <w:sz w:val="28"/>
                <w:szCs w:val="28"/>
              </w:rPr>
              <w:t>komunalne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4627E0" w:rsidRPr="00F25C1C" w:rsidRDefault="005071D9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1360,12</w:t>
            </w:r>
          </w:p>
        </w:tc>
      </w:tr>
      <w:tr w:rsidR="004627E0" w:rsidRPr="00F25C1C" w:rsidTr="00EE0E0D">
        <w:trPr>
          <w:trHeight w:val="249"/>
          <w:jc w:val="center"/>
        </w:trPr>
        <w:tc>
          <w:tcPr>
            <w:tcW w:w="1135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5C1C">
              <w:rPr>
                <w:rFonts w:eastAsia="Times New Roman" w:cs="Times New Roman"/>
                <w:sz w:val="28"/>
                <w:szCs w:val="28"/>
              </w:rPr>
              <w:t>20 03 07</w:t>
            </w:r>
          </w:p>
        </w:tc>
        <w:tc>
          <w:tcPr>
            <w:tcW w:w="6804" w:type="dxa"/>
            <w:shd w:val="clear" w:color="000000" w:fill="auto"/>
            <w:vAlign w:val="center"/>
          </w:tcPr>
          <w:p w:rsidR="004627E0" w:rsidRPr="00F25C1C" w:rsidRDefault="004627E0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5C1C">
              <w:rPr>
                <w:sz w:val="28"/>
                <w:szCs w:val="28"/>
              </w:rPr>
              <w:t>Odpady wielkogabarytowe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4627E0" w:rsidRPr="00F25C1C" w:rsidRDefault="005071D9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74,58</w:t>
            </w:r>
          </w:p>
        </w:tc>
      </w:tr>
      <w:tr w:rsidR="005071D9" w:rsidRPr="00F25C1C" w:rsidTr="00EE0E0D">
        <w:trPr>
          <w:trHeight w:val="249"/>
          <w:jc w:val="center"/>
        </w:trPr>
        <w:tc>
          <w:tcPr>
            <w:tcW w:w="1135" w:type="dxa"/>
            <w:shd w:val="clear" w:color="000000" w:fill="auto"/>
            <w:vAlign w:val="center"/>
          </w:tcPr>
          <w:p w:rsidR="005071D9" w:rsidRPr="00F25C1C" w:rsidRDefault="00767D74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17 09 04</w:t>
            </w:r>
          </w:p>
        </w:tc>
        <w:tc>
          <w:tcPr>
            <w:tcW w:w="6804" w:type="dxa"/>
            <w:shd w:val="clear" w:color="000000" w:fill="auto"/>
            <w:vAlign w:val="center"/>
          </w:tcPr>
          <w:p w:rsidR="005071D9" w:rsidRPr="00F25C1C" w:rsidRDefault="00767D74" w:rsidP="00EE0E0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Zmieszane odpady z budowy, remontów i demontażu, inne niż wymienione w 17 09 01</w:t>
            </w:r>
          </w:p>
        </w:tc>
        <w:tc>
          <w:tcPr>
            <w:tcW w:w="1365" w:type="dxa"/>
            <w:shd w:val="clear" w:color="000000" w:fill="auto"/>
            <w:vAlign w:val="center"/>
          </w:tcPr>
          <w:p w:rsidR="005071D9" w:rsidRDefault="00767D74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3,16</w:t>
            </w:r>
          </w:p>
        </w:tc>
      </w:tr>
      <w:tr w:rsidR="00E137C4" w:rsidRPr="00F25C1C" w:rsidTr="009E763E">
        <w:trPr>
          <w:trHeight w:val="249"/>
          <w:jc w:val="center"/>
        </w:trPr>
        <w:tc>
          <w:tcPr>
            <w:tcW w:w="9304" w:type="dxa"/>
            <w:gridSpan w:val="3"/>
            <w:shd w:val="clear" w:color="000000" w:fill="auto"/>
            <w:vAlign w:val="center"/>
          </w:tcPr>
          <w:p w:rsidR="00E137C4" w:rsidRDefault="00E137C4" w:rsidP="00EE0E0D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Suma </w:t>
            </w:r>
            <w:r w:rsidR="00767D74">
              <w:rPr>
                <w:b/>
                <w:sz w:val="28"/>
                <w:szCs w:val="28"/>
              </w:rPr>
              <w:t xml:space="preserve"> 1652,6390</w:t>
            </w:r>
          </w:p>
        </w:tc>
      </w:tr>
    </w:tbl>
    <w:p w:rsidR="004627E0" w:rsidRPr="004627E0" w:rsidRDefault="004627E0" w:rsidP="004627E0"/>
    <w:p w:rsidR="005F6063" w:rsidRDefault="00071ED6" w:rsidP="005F6063">
      <w:r>
        <w:tab/>
      </w:r>
    </w:p>
    <w:p w:rsidR="00F25C1C" w:rsidRDefault="005F6063" w:rsidP="00AD47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17F4" w:rsidRPr="002717F4" w:rsidRDefault="002717F4" w:rsidP="002717F4">
      <w:pPr>
        <w:pStyle w:val="Nagwek1"/>
        <w:numPr>
          <w:ilvl w:val="0"/>
          <w:numId w:val="3"/>
        </w:numPr>
      </w:pPr>
      <w:r>
        <w:lastRenderedPageBreak/>
        <w:t>Osiągnięte poziomy</w:t>
      </w:r>
      <w:r w:rsidR="00BF1491">
        <w:t xml:space="preserve"> zagospodarowania odpadów w 2019</w:t>
      </w:r>
      <w:r w:rsidR="00C271C1">
        <w:t xml:space="preserve"> </w:t>
      </w:r>
      <w:r>
        <w:t>r</w:t>
      </w:r>
      <w:r w:rsidR="00C271C1">
        <w:t>.</w:t>
      </w:r>
      <w:r w:rsidRPr="002717F4">
        <w:tab/>
      </w:r>
    </w:p>
    <w:p w:rsidR="002717F4" w:rsidRDefault="002717F4" w:rsidP="00F25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CEF" w:rsidRPr="00332AE7" w:rsidRDefault="007A5CEF" w:rsidP="007A5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2AE7">
        <w:rPr>
          <w:rFonts w:ascii="Times New Roman" w:hAnsi="Times New Roman" w:cs="Times New Roman"/>
          <w:sz w:val="24"/>
          <w:szCs w:val="24"/>
        </w:rPr>
        <w:t xml:space="preserve">Wymagany poziom przygotowania do ponownego wykorzystania i recyklingu materiałów </w:t>
      </w:r>
      <w:r>
        <w:rPr>
          <w:rFonts w:ascii="Times New Roman" w:hAnsi="Times New Roman" w:cs="Times New Roman"/>
          <w:sz w:val="24"/>
          <w:szCs w:val="24"/>
        </w:rPr>
        <w:t>odpadowych</w:t>
      </w:r>
      <w:r w:rsidRPr="00332AE7">
        <w:rPr>
          <w:rFonts w:ascii="Times New Roman" w:hAnsi="Times New Roman" w:cs="Times New Roman"/>
          <w:sz w:val="24"/>
          <w:szCs w:val="24"/>
        </w:rPr>
        <w:t xml:space="preserve"> takich jak papier, metal, tworzywa sztuczne i szkło </w:t>
      </w:r>
      <w:r w:rsidR="0095470B">
        <w:rPr>
          <w:rFonts w:ascii="Times New Roman" w:hAnsi="Times New Roman" w:cs="Times New Roman"/>
          <w:sz w:val="24"/>
          <w:szCs w:val="24"/>
        </w:rPr>
        <w:t xml:space="preserve">w 2019 </w:t>
      </w:r>
      <w:r w:rsidRPr="00332AE7">
        <w:rPr>
          <w:rFonts w:ascii="Times New Roman" w:hAnsi="Times New Roman" w:cs="Times New Roman"/>
          <w:sz w:val="24"/>
          <w:szCs w:val="24"/>
        </w:rPr>
        <w:t>r wyniósł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32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470B">
        <w:rPr>
          <w:rFonts w:ascii="Times New Roman" w:hAnsi="Times New Roman" w:cs="Times New Roman"/>
          <w:sz w:val="24"/>
          <w:szCs w:val="24"/>
        </w:rPr>
        <w:t xml:space="preserve">20,31 </w:t>
      </w:r>
      <w:r w:rsidRPr="00332AE7">
        <w:rPr>
          <w:rFonts w:ascii="Times New Roman" w:hAnsi="Times New Roman" w:cs="Times New Roman"/>
          <w:sz w:val="24"/>
          <w:szCs w:val="24"/>
        </w:rPr>
        <w:t>%, zaś  minimalny poziom recyklingu o</w:t>
      </w:r>
      <w:r w:rsidR="0095470B">
        <w:rPr>
          <w:rFonts w:ascii="Times New Roman" w:hAnsi="Times New Roman" w:cs="Times New Roman"/>
          <w:sz w:val="24"/>
          <w:szCs w:val="24"/>
        </w:rPr>
        <w:t>kreślony dla roku 2019</w:t>
      </w:r>
      <w:r>
        <w:rPr>
          <w:rFonts w:ascii="Times New Roman" w:hAnsi="Times New Roman" w:cs="Times New Roman"/>
          <w:sz w:val="24"/>
          <w:szCs w:val="24"/>
        </w:rPr>
        <w:t xml:space="preserve"> wynosi</w:t>
      </w:r>
      <w:r w:rsidR="0095470B">
        <w:rPr>
          <w:rFonts w:ascii="Times New Roman" w:hAnsi="Times New Roman" w:cs="Times New Roman"/>
          <w:sz w:val="24"/>
          <w:szCs w:val="24"/>
        </w:rPr>
        <w:t> 4</w:t>
      </w:r>
      <w:r w:rsidRPr="00332AE7">
        <w:rPr>
          <w:rFonts w:ascii="Times New Roman" w:hAnsi="Times New Roman" w:cs="Times New Roman"/>
          <w:sz w:val="24"/>
          <w:szCs w:val="24"/>
        </w:rPr>
        <w:t>0%. </w:t>
      </w:r>
    </w:p>
    <w:p w:rsidR="007A5CEF" w:rsidRPr="00332AE7" w:rsidRDefault="007A5CEF" w:rsidP="007A5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2AE7">
        <w:rPr>
          <w:rFonts w:ascii="Times New Roman" w:hAnsi="Times New Roman" w:cs="Times New Roman"/>
          <w:sz w:val="24"/>
          <w:szCs w:val="24"/>
        </w:rPr>
        <w:t>Poziom recyklingu i przygotowania do ponownego użycia i odzysku innymi metodami innych niż niebezpieczne odp</w:t>
      </w:r>
      <w:r>
        <w:rPr>
          <w:rFonts w:ascii="Times New Roman" w:hAnsi="Times New Roman" w:cs="Times New Roman"/>
          <w:sz w:val="24"/>
          <w:szCs w:val="24"/>
        </w:rPr>
        <w:t xml:space="preserve">adów budowlanych i rozbiórkowych </w:t>
      </w:r>
      <w:r w:rsidR="0095470B">
        <w:rPr>
          <w:rFonts w:ascii="Times New Roman" w:hAnsi="Times New Roman" w:cs="Times New Roman"/>
          <w:sz w:val="24"/>
          <w:szCs w:val="24"/>
        </w:rPr>
        <w:t>w 2019</w:t>
      </w:r>
      <w:r w:rsidRPr="00332AE7">
        <w:rPr>
          <w:rFonts w:ascii="Times New Roman" w:hAnsi="Times New Roman" w:cs="Times New Roman"/>
          <w:sz w:val="24"/>
          <w:szCs w:val="24"/>
        </w:rPr>
        <w:t>r wyniósł: </w:t>
      </w:r>
      <w:r>
        <w:rPr>
          <w:rFonts w:ascii="Times New Roman" w:hAnsi="Times New Roman" w:cs="Times New Roman"/>
          <w:sz w:val="24"/>
          <w:szCs w:val="24"/>
        </w:rPr>
        <w:t>100,00%</w:t>
      </w:r>
      <w:r w:rsidRPr="00332AE7">
        <w:rPr>
          <w:rFonts w:ascii="Times New Roman" w:hAnsi="Times New Roman" w:cs="Times New Roman"/>
          <w:sz w:val="24"/>
          <w:szCs w:val="24"/>
        </w:rPr>
        <w:t xml:space="preserve"> zaś minimalny poziom  re</w:t>
      </w:r>
      <w:r w:rsidR="0095470B">
        <w:rPr>
          <w:rFonts w:ascii="Times New Roman" w:hAnsi="Times New Roman" w:cs="Times New Roman"/>
          <w:sz w:val="24"/>
          <w:szCs w:val="24"/>
        </w:rPr>
        <w:t>cyklingu określony dla roku 2019</w:t>
      </w:r>
      <w:r>
        <w:rPr>
          <w:rFonts w:ascii="Times New Roman" w:hAnsi="Times New Roman" w:cs="Times New Roman"/>
          <w:sz w:val="24"/>
          <w:szCs w:val="24"/>
        </w:rPr>
        <w:t> wynosi</w:t>
      </w:r>
      <w:r w:rsidR="0095470B">
        <w:rPr>
          <w:rFonts w:ascii="Times New Roman" w:hAnsi="Times New Roman" w:cs="Times New Roman"/>
          <w:sz w:val="24"/>
          <w:szCs w:val="24"/>
        </w:rPr>
        <w:t> 6</w:t>
      </w:r>
      <w:r w:rsidRPr="00332AE7"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2AE7">
        <w:rPr>
          <w:rFonts w:ascii="Times New Roman" w:hAnsi="Times New Roman" w:cs="Times New Roman"/>
          <w:sz w:val="24"/>
          <w:szCs w:val="24"/>
        </w:rPr>
        <w:t> </w:t>
      </w:r>
    </w:p>
    <w:p w:rsidR="007A5CEF" w:rsidRDefault="007A5CEF" w:rsidP="007A5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AE7">
        <w:rPr>
          <w:rFonts w:ascii="Times New Roman" w:hAnsi="Times New Roman" w:cs="Times New Roman"/>
          <w:sz w:val="24"/>
          <w:szCs w:val="24"/>
        </w:rPr>
        <w:tab/>
        <w:t xml:space="preserve">Poziom ograniczenia masy odpadów komunalnych ulegających biodegradacji przekazywanych  do  składowania </w:t>
      </w:r>
      <w:r w:rsidR="002F1003">
        <w:rPr>
          <w:rFonts w:ascii="Times New Roman" w:hAnsi="Times New Roman" w:cs="Times New Roman"/>
          <w:sz w:val="24"/>
          <w:szCs w:val="24"/>
        </w:rPr>
        <w:t>w 2019</w:t>
      </w:r>
      <w:r w:rsidRPr="00332AE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2AE7">
        <w:rPr>
          <w:rFonts w:ascii="Times New Roman" w:hAnsi="Times New Roman" w:cs="Times New Roman"/>
          <w:sz w:val="24"/>
          <w:szCs w:val="24"/>
        </w:rPr>
        <w:t xml:space="preserve"> wyniósł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1003">
        <w:rPr>
          <w:rFonts w:ascii="Times New Roman" w:hAnsi="Times New Roman" w:cs="Times New Roman"/>
          <w:sz w:val="24"/>
          <w:szCs w:val="24"/>
        </w:rPr>
        <w:t xml:space="preserve">19,75 </w:t>
      </w:r>
      <w:r w:rsidRPr="00332AE7">
        <w:rPr>
          <w:rFonts w:ascii="Times New Roman" w:hAnsi="Times New Roman" w:cs="Times New Roman"/>
          <w:sz w:val="24"/>
          <w:szCs w:val="24"/>
        </w:rPr>
        <w:t>% , zaś maksymalny dopusz</w:t>
      </w:r>
      <w:r w:rsidR="002F1003">
        <w:rPr>
          <w:rFonts w:ascii="Times New Roman" w:hAnsi="Times New Roman" w:cs="Times New Roman"/>
          <w:sz w:val="24"/>
          <w:szCs w:val="24"/>
        </w:rPr>
        <w:t>czalny  określony dla  roku 2019</w:t>
      </w:r>
      <w:r w:rsidRPr="00332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wynosi</w:t>
      </w:r>
      <w:r w:rsidRPr="00332AE7">
        <w:rPr>
          <w:rFonts w:ascii="Times New Roman" w:hAnsi="Times New Roman" w:cs="Times New Roman"/>
          <w:sz w:val="24"/>
          <w:szCs w:val="24"/>
        </w:rPr>
        <w:t xml:space="preserve">  40%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CEF" w:rsidRDefault="007A5CEF" w:rsidP="007A5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96D" w:rsidRPr="006B296D" w:rsidRDefault="00D9642D" w:rsidP="006B296D">
      <w:pPr>
        <w:pStyle w:val="Nagwek1"/>
        <w:numPr>
          <w:ilvl w:val="0"/>
          <w:numId w:val="3"/>
        </w:numPr>
        <w:jc w:val="both"/>
      </w:pPr>
      <w:r w:rsidRPr="00756D6F">
        <w:t>Ilość zmieszanych odpadów komunalnych, odpadów zielonych odbieranych                   z terenu gminy oraz powstających z przetwarzania odpadów komunalnych pozostałości z sortowania i pozostałości z mechaniczno-biologicznego przetwarzania odpadów komunalnych przeznaczonych do składowania</w:t>
      </w:r>
      <w:r w:rsidR="003804FE">
        <w:t>.</w:t>
      </w:r>
    </w:p>
    <w:p w:rsidR="00C047A9" w:rsidRDefault="00727A7F" w:rsidP="00C047A9">
      <w:pPr>
        <w:pStyle w:val="Nagwek1"/>
        <w:spacing w:line="360" w:lineRule="auto"/>
        <w:jc w:val="both"/>
        <w:rPr>
          <w:rFonts w:cs="Times New Roman"/>
          <w:b w:val="0"/>
          <w:szCs w:val="24"/>
        </w:rPr>
      </w:pPr>
      <w:r>
        <w:tab/>
      </w:r>
      <w:r w:rsidR="00C047A9">
        <w:rPr>
          <w:rFonts w:cs="Times New Roman"/>
          <w:b w:val="0"/>
          <w:szCs w:val="24"/>
        </w:rPr>
        <w:t>W 2019 r</w:t>
      </w:r>
      <w:r w:rsidR="00C047A9">
        <w:rPr>
          <w:rFonts w:cs="Times New Roman"/>
          <w:b w:val="0"/>
          <w:szCs w:val="24"/>
        </w:rPr>
        <w:t xml:space="preserve">. odbierane </w:t>
      </w:r>
      <w:r w:rsidR="00C047A9" w:rsidRPr="00727A7F">
        <w:rPr>
          <w:rFonts w:cs="Times New Roman"/>
          <w:b w:val="0"/>
          <w:szCs w:val="24"/>
        </w:rPr>
        <w:t xml:space="preserve">z terenu Gminy i Miasta Mogielnica </w:t>
      </w:r>
      <w:r w:rsidR="00C047A9">
        <w:rPr>
          <w:rFonts w:cs="Times New Roman"/>
          <w:b w:val="0"/>
          <w:szCs w:val="24"/>
        </w:rPr>
        <w:t>zmieszane odpady komunalne, odpady zielone</w:t>
      </w:r>
      <w:r w:rsidR="00C047A9" w:rsidRPr="00727A7F">
        <w:rPr>
          <w:rFonts w:cs="Times New Roman"/>
          <w:b w:val="0"/>
          <w:szCs w:val="24"/>
        </w:rPr>
        <w:t xml:space="preserve"> oraz pozostałości</w:t>
      </w:r>
      <w:r w:rsidR="00C047A9">
        <w:rPr>
          <w:rFonts w:cs="Times New Roman"/>
          <w:b w:val="0"/>
          <w:szCs w:val="24"/>
        </w:rPr>
        <w:t xml:space="preserve"> </w:t>
      </w:r>
      <w:r w:rsidR="00C047A9" w:rsidRPr="00727A7F">
        <w:rPr>
          <w:rFonts w:cs="Times New Roman"/>
          <w:b w:val="0"/>
          <w:szCs w:val="24"/>
        </w:rPr>
        <w:t xml:space="preserve"> z sortowania odpadów komunalnych </w:t>
      </w:r>
      <w:r w:rsidR="00C047A9">
        <w:rPr>
          <w:rFonts w:cs="Times New Roman"/>
          <w:b w:val="0"/>
          <w:szCs w:val="24"/>
        </w:rPr>
        <w:t>nie były poddane</w:t>
      </w:r>
      <w:r w:rsidR="00C047A9" w:rsidRPr="00727A7F">
        <w:rPr>
          <w:rFonts w:cs="Times New Roman"/>
          <w:b w:val="0"/>
          <w:szCs w:val="24"/>
        </w:rPr>
        <w:t xml:space="preserve"> bezpośrednio uniesz</w:t>
      </w:r>
      <w:r w:rsidR="00C047A9">
        <w:rPr>
          <w:rFonts w:cs="Times New Roman"/>
          <w:b w:val="0"/>
          <w:szCs w:val="24"/>
        </w:rPr>
        <w:t xml:space="preserve">kodliwianiu przez  składowanie. </w:t>
      </w:r>
      <w:r w:rsidR="00C047A9" w:rsidRPr="00727A7F">
        <w:rPr>
          <w:rFonts w:cs="Times New Roman"/>
          <w:b w:val="0"/>
          <w:szCs w:val="24"/>
        </w:rPr>
        <w:t xml:space="preserve"> Wszystkie ww. odpady zostały poddane procesom </w:t>
      </w:r>
      <w:proofErr w:type="spellStart"/>
      <w:r w:rsidR="00C047A9" w:rsidRPr="00727A7F">
        <w:rPr>
          <w:rFonts w:cs="Times New Roman"/>
          <w:b w:val="0"/>
          <w:szCs w:val="24"/>
        </w:rPr>
        <w:t>mechaniczno</w:t>
      </w:r>
      <w:proofErr w:type="spellEnd"/>
      <w:r w:rsidR="00C047A9" w:rsidRPr="00727A7F">
        <w:rPr>
          <w:rFonts w:cs="Times New Roman"/>
          <w:b w:val="0"/>
          <w:szCs w:val="24"/>
        </w:rPr>
        <w:t xml:space="preserve"> – biologicznego przetwarzania na liniach sortowniczych</w:t>
      </w:r>
      <w:r w:rsidR="00C047A9">
        <w:rPr>
          <w:rFonts w:cs="Times New Roman"/>
          <w:b w:val="0"/>
          <w:szCs w:val="24"/>
        </w:rPr>
        <w:t>.</w:t>
      </w:r>
      <w:r w:rsidR="00C047A9" w:rsidRPr="00727A7F">
        <w:rPr>
          <w:rFonts w:cs="Times New Roman"/>
          <w:b w:val="0"/>
          <w:szCs w:val="24"/>
        </w:rPr>
        <w:t xml:space="preserve"> </w:t>
      </w:r>
      <w:r w:rsidR="00C047A9">
        <w:rPr>
          <w:rFonts w:cs="Times New Roman"/>
          <w:b w:val="0"/>
          <w:szCs w:val="24"/>
        </w:rPr>
        <w:t xml:space="preserve">             </w:t>
      </w:r>
    </w:p>
    <w:p w:rsidR="00517E69" w:rsidRPr="003E06EB" w:rsidRDefault="00C047A9" w:rsidP="003E06EB">
      <w:pPr>
        <w:pStyle w:val="Nagwek1"/>
        <w:spacing w:line="360" w:lineRule="auto"/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ab/>
        <w:t xml:space="preserve">W 2019 </w:t>
      </w:r>
      <w:r w:rsidRPr="00727A7F">
        <w:rPr>
          <w:rFonts w:cs="Times New Roman"/>
          <w:b w:val="0"/>
          <w:szCs w:val="24"/>
        </w:rPr>
        <w:t xml:space="preserve">r. masa odpadów o kodzie 19 12 12 przeznaczonych do składowania powstałych po sortowaniu albo mechaniczno-biologicznym przetwarzaniu zmieszanych odpadów komunalnych wyniosła </w:t>
      </w:r>
      <w:r>
        <w:rPr>
          <w:rFonts w:cs="Times New Roman"/>
          <w:b w:val="0"/>
          <w:szCs w:val="24"/>
        </w:rPr>
        <w:t>1 167,2650</w:t>
      </w:r>
      <w:r w:rsidRPr="00727A7F">
        <w:rPr>
          <w:rFonts w:cs="Times New Roman"/>
          <w:b w:val="0"/>
          <w:szCs w:val="24"/>
        </w:rPr>
        <w:t xml:space="preserve"> Mg, natomiast masa odpadów o kodzie 19 12 12 przeznaczonych do składowania powstałych po sortowaniu odpadów selektywnie odebranych i zebranych wyniosła </w:t>
      </w:r>
      <w:r w:rsidR="00270DBD">
        <w:rPr>
          <w:rFonts w:cs="Times New Roman"/>
          <w:b w:val="0"/>
          <w:szCs w:val="24"/>
        </w:rPr>
        <w:t>72,3920</w:t>
      </w:r>
      <w:r w:rsidRPr="00727A7F">
        <w:rPr>
          <w:rFonts w:cs="Times New Roman"/>
          <w:b w:val="0"/>
          <w:szCs w:val="24"/>
        </w:rPr>
        <w:t xml:space="preserve"> Mg.</w:t>
      </w:r>
    </w:p>
    <w:p w:rsidR="00517E69" w:rsidRDefault="00517E69" w:rsidP="00517E69">
      <w:pPr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06EB">
        <w:t>……………………………………….</w:t>
      </w:r>
    </w:p>
    <w:p w:rsidR="00517E69" w:rsidRPr="00517E69" w:rsidRDefault="00517E69" w:rsidP="003E06EB">
      <w:pPr>
        <w:spacing w:after="0"/>
        <w:rPr>
          <w:rFonts w:ascii="Times New Roman" w:hAnsi="Times New Roman" w:cs="Times New Roman"/>
        </w:rPr>
      </w:pPr>
      <w:r w:rsidRPr="00517E69">
        <w:rPr>
          <w:rFonts w:ascii="Times New Roman" w:hAnsi="Times New Roman" w:cs="Times New Roman"/>
        </w:rPr>
        <w:t>Opracował</w:t>
      </w:r>
      <w:r w:rsidR="00F11B75">
        <w:rPr>
          <w:rFonts w:ascii="Times New Roman" w:hAnsi="Times New Roman" w:cs="Times New Roman"/>
        </w:rPr>
        <w:t>a</w:t>
      </w:r>
      <w:r w:rsidRPr="00517E69">
        <w:rPr>
          <w:rFonts w:ascii="Times New Roman" w:hAnsi="Times New Roman" w:cs="Times New Roman"/>
        </w:rPr>
        <w:t>:</w:t>
      </w:r>
    </w:p>
    <w:p w:rsidR="00517E69" w:rsidRPr="00517E69" w:rsidRDefault="00F11B75" w:rsidP="003E0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Joanna Wiśniewska </w:t>
      </w:r>
    </w:p>
    <w:sectPr w:rsidR="00517E69" w:rsidRPr="00517E69" w:rsidSect="0013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0E3" w:rsidRDefault="004720E3" w:rsidP="003C77AB">
      <w:pPr>
        <w:spacing w:after="0" w:line="240" w:lineRule="auto"/>
      </w:pPr>
      <w:r>
        <w:separator/>
      </w:r>
    </w:p>
  </w:endnote>
  <w:endnote w:type="continuationSeparator" w:id="0">
    <w:p w:rsidR="004720E3" w:rsidRDefault="004720E3" w:rsidP="003C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0E3" w:rsidRDefault="004720E3" w:rsidP="003C77AB">
      <w:pPr>
        <w:spacing w:after="0" w:line="240" w:lineRule="auto"/>
      </w:pPr>
      <w:r>
        <w:separator/>
      </w:r>
    </w:p>
  </w:footnote>
  <w:footnote w:type="continuationSeparator" w:id="0">
    <w:p w:rsidR="004720E3" w:rsidRDefault="004720E3" w:rsidP="003C77AB">
      <w:pPr>
        <w:spacing w:after="0" w:line="240" w:lineRule="auto"/>
      </w:pPr>
      <w:r>
        <w:continuationSeparator/>
      </w:r>
    </w:p>
  </w:footnote>
  <w:footnote w:id="1">
    <w:p w:rsidR="002E1A35" w:rsidRPr="003C77AB" w:rsidRDefault="002E1A35" w:rsidP="002E1A35">
      <w:pPr>
        <w:pStyle w:val="Tekstprzypisudolnego"/>
        <w:rPr>
          <w:color w:val="000000" w:themeColor="text1"/>
        </w:rPr>
      </w:pPr>
      <w:r w:rsidRPr="003C77AB">
        <w:rPr>
          <w:rStyle w:val="Odwoanieprzypisudolnego"/>
          <w:color w:val="000000" w:themeColor="text1"/>
        </w:rPr>
        <w:footnoteRef/>
      </w:r>
      <w:r w:rsidRPr="003C77AB">
        <w:rPr>
          <w:color w:val="000000" w:themeColor="text1"/>
        </w:rPr>
        <w:t xml:space="preserve"> </w:t>
      </w:r>
      <w:r w:rsidRPr="003C77AB">
        <w:rPr>
          <w:b/>
          <w:bCs/>
          <w:color w:val="000000" w:themeColor="text1"/>
        </w:rPr>
        <w:t>Megagram</w:t>
      </w:r>
      <w:r w:rsidRPr="003C77AB">
        <w:rPr>
          <w:color w:val="000000" w:themeColor="text1"/>
        </w:rPr>
        <w:t xml:space="preserve"> (symbol </w:t>
      </w:r>
      <w:r w:rsidRPr="003C77AB">
        <w:rPr>
          <w:b/>
          <w:bCs/>
          <w:color w:val="000000" w:themeColor="text1"/>
        </w:rPr>
        <w:t>Mg</w:t>
      </w:r>
      <w:r w:rsidRPr="003C77AB">
        <w:rPr>
          <w:color w:val="000000" w:themeColor="text1"/>
        </w:rPr>
        <w:t xml:space="preserve">) pochodna jednostka masy w </w:t>
      </w:r>
      <w:hyperlink r:id="rId1" w:tooltip="Układ SI" w:history="1">
        <w:r w:rsidRPr="003C77AB">
          <w:rPr>
            <w:rStyle w:val="Hipercze"/>
            <w:color w:val="000000" w:themeColor="text1"/>
            <w:u w:val="none"/>
          </w:rPr>
          <w:t>układzie SI</w:t>
        </w:r>
      </w:hyperlink>
      <w:r w:rsidRPr="003C77AB">
        <w:rPr>
          <w:color w:val="000000" w:themeColor="text1"/>
        </w:rPr>
        <w:t xml:space="preserve"> równa jednemu milionowi </w:t>
      </w:r>
      <w:hyperlink r:id="rId2" w:tooltip="Gram" w:history="1">
        <w:r w:rsidRPr="003C77AB">
          <w:rPr>
            <w:rStyle w:val="Hipercze"/>
            <w:color w:val="000000" w:themeColor="text1"/>
            <w:u w:val="none"/>
          </w:rPr>
          <w:t>gramów</w:t>
        </w:r>
      </w:hyperlink>
      <w:r w:rsidRPr="003C77AB">
        <w:rPr>
          <w:color w:val="000000" w:themeColor="text1"/>
        </w:rPr>
        <w:t xml:space="preserve"> (1 000 000 </w:t>
      </w:r>
      <w:hyperlink r:id="rId3" w:tooltip="G" w:history="1">
        <w:r w:rsidRPr="003C77AB">
          <w:rPr>
            <w:rStyle w:val="Hipercze"/>
            <w:color w:val="000000" w:themeColor="text1"/>
            <w:u w:val="none"/>
          </w:rPr>
          <w:t>g</w:t>
        </w:r>
      </w:hyperlink>
      <w:r w:rsidRPr="003C77AB">
        <w:rPr>
          <w:color w:val="000000" w:themeColor="text1"/>
        </w:rPr>
        <w:t xml:space="preserve">), popularna nazwa – </w:t>
      </w:r>
      <w:hyperlink r:id="rId4" w:tooltip="Tona" w:history="1">
        <w:r w:rsidRPr="003C77AB">
          <w:rPr>
            <w:rStyle w:val="Hipercze"/>
            <w:color w:val="000000" w:themeColor="text1"/>
            <w:u w:val="none"/>
          </w:rPr>
          <w:t>tona</w:t>
        </w:r>
      </w:hyperlink>
      <w:r w:rsidRPr="003C77AB">
        <w:rPr>
          <w:color w:val="000000" w:themeColor="text1"/>
        </w:rPr>
        <w:t xml:space="preserve">. Megagram jest standardową jednostką stosowaną w praktyce                  i przepisach prawnych dotyczących </w:t>
      </w:r>
      <w:hyperlink r:id="rId5" w:tooltip="Recykling" w:history="1">
        <w:r w:rsidRPr="003C77AB">
          <w:rPr>
            <w:rStyle w:val="Hipercze"/>
            <w:color w:val="000000" w:themeColor="text1"/>
            <w:u w:val="none"/>
          </w:rPr>
          <w:t>recyklingu</w:t>
        </w:r>
      </w:hyperlink>
      <w:r w:rsidRPr="003C77AB">
        <w:rPr>
          <w:color w:val="000000" w:themeColor="text1"/>
        </w:rPr>
        <w:t xml:space="preserve"> do określania ilości odpadów.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C6D"/>
    <w:multiLevelType w:val="hybridMultilevel"/>
    <w:tmpl w:val="86B8D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0622F"/>
    <w:multiLevelType w:val="hybridMultilevel"/>
    <w:tmpl w:val="983A91AC"/>
    <w:lvl w:ilvl="0" w:tplc="CE925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D144B"/>
    <w:multiLevelType w:val="hybridMultilevel"/>
    <w:tmpl w:val="08528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A6A21"/>
    <w:multiLevelType w:val="hybridMultilevel"/>
    <w:tmpl w:val="6D0032C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8924B24"/>
    <w:multiLevelType w:val="hybridMultilevel"/>
    <w:tmpl w:val="8EA27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ED"/>
    <w:rsid w:val="000016A2"/>
    <w:rsid w:val="00002484"/>
    <w:rsid w:val="0002680E"/>
    <w:rsid w:val="0003082E"/>
    <w:rsid w:val="00035099"/>
    <w:rsid w:val="000548C8"/>
    <w:rsid w:val="00055D07"/>
    <w:rsid w:val="00060F09"/>
    <w:rsid w:val="00071ED6"/>
    <w:rsid w:val="00072C0E"/>
    <w:rsid w:val="00084CD7"/>
    <w:rsid w:val="0012423A"/>
    <w:rsid w:val="00134D14"/>
    <w:rsid w:val="0014276B"/>
    <w:rsid w:val="00174204"/>
    <w:rsid w:val="001837D6"/>
    <w:rsid w:val="001864C9"/>
    <w:rsid w:val="00191C7A"/>
    <w:rsid w:val="00192092"/>
    <w:rsid w:val="001A5601"/>
    <w:rsid w:val="001C6E7A"/>
    <w:rsid w:val="001E1313"/>
    <w:rsid w:val="001E70E9"/>
    <w:rsid w:val="001F5BC6"/>
    <w:rsid w:val="00206C4E"/>
    <w:rsid w:val="00220013"/>
    <w:rsid w:val="00270DBD"/>
    <w:rsid w:val="002717F4"/>
    <w:rsid w:val="00293DEF"/>
    <w:rsid w:val="0029601A"/>
    <w:rsid w:val="002A25BB"/>
    <w:rsid w:val="002E1A35"/>
    <w:rsid w:val="002F1003"/>
    <w:rsid w:val="002F3222"/>
    <w:rsid w:val="00304879"/>
    <w:rsid w:val="00310B96"/>
    <w:rsid w:val="00332AE7"/>
    <w:rsid w:val="00333737"/>
    <w:rsid w:val="003453EF"/>
    <w:rsid w:val="0035773B"/>
    <w:rsid w:val="00361693"/>
    <w:rsid w:val="003804FE"/>
    <w:rsid w:val="003A6287"/>
    <w:rsid w:val="003B5FE5"/>
    <w:rsid w:val="003C77AB"/>
    <w:rsid w:val="003D1A7E"/>
    <w:rsid w:val="003E06EB"/>
    <w:rsid w:val="003F3446"/>
    <w:rsid w:val="0040725C"/>
    <w:rsid w:val="004233A9"/>
    <w:rsid w:val="0044319B"/>
    <w:rsid w:val="004627E0"/>
    <w:rsid w:val="00464155"/>
    <w:rsid w:val="00465565"/>
    <w:rsid w:val="004720E3"/>
    <w:rsid w:val="004742FA"/>
    <w:rsid w:val="004B571E"/>
    <w:rsid w:val="004C755A"/>
    <w:rsid w:val="004D2D01"/>
    <w:rsid w:val="004F382C"/>
    <w:rsid w:val="005071D9"/>
    <w:rsid w:val="00517E69"/>
    <w:rsid w:val="0056400A"/>
    <w:rsid w:val="00577C99"/>
    <w:rsid w:val="00581B4B"/>
    <w:rsid w:val="005A321A"/>
    <w:rsid w:val="005C7216"/>
    <w:rsid w:val="005D643C"/>
    <w:rsid w:val="005F03ED"/>
    <w:rsid w:val="005F251C"/>
    <w:rsid w:val="005F6063"/>
    <w:rsid w:val="0060020E"/>
    <w:rsid w:val="0060789A"/>
    <w:rsid w:val="00624809"/>
    <w:rsid w:val="006525E7"/>
    <w:rsid w:val="006A5EF2"/>
    <w:rsid w:val="006B296D"/>
    <w:rsid w:val="006D256D"/>
    <w:rsid w:val="006D4B79"/>
    <w:rsid w:val="006F3E9A"/>
    <w:rsid w:val="0071327C"/>
    <w:rsid w:val="00713E27"/>
    <w:rsid w:val="00727A7F"/>
    <w:rsid w:val="00756D6F"/>
    <w:rsid w:val="00767D74"/>
    <w:rsid w:val="00793A60"/>
    <w:rsid w:val="007A5CEF"/>
    <w:rsid w:val="007C00E4"/>
    <w:rsid w:val="007D325D"/>
    <w:rsid w:val="007E1457"/>
    <w:rsid w:val="00826267"/>
    <w:rsid w:val="0084114F"/>
    <w:rsid w:val="00871755"/>
    <w:rsid w:val="0089531E"/>
    <w:rsid w:val="008C31FA"/>
    <w:rsid w:val="008D6239"/>
    <w:rsid w:val="008E248F"/>
    <w:rsid w:val="00900ED7"/>
    <w:rsid w:val="00926849"/>
    <w:rsid w:val="00943114"/>
    <w:rsid w:val="009477C6"/>
    <w:rsid w:val="0095470B"/>
    <w:rsid w:val="00965336"/>
    <w:rsid w:val="009731C6"/>
    <w:rsid w:val="00980BE1"/>
    <w:rsid w:val="00984821"/>
    <w:rsid w:val="009B3BAB"/>
    <w:rsid w:val="009B59B5"/>
    <w:rsid w:val="009C2AE8"/>
    <w:rsid w:val="00A027A1"/>
    <w:rsid w:val="00A03F8C"/>
    <w:rsid w:val="00A102ED"/>
    <w:rsid w:val="00A50727"/>
    <w:rsid w:val="00A56045"/>
    <w:rsid w:val="00A93F5C"/>
    <w:rsid w:val="00AA3FB7"/>
    <w:rsid w:val="00AB4538"/>
    <w:rsid w:val="00AD4761"/>
    <w:rsid w:val="00AE1562"/>
    <w:rsid w:val="00AF273C"/>
    <w:rsid w:val="00B0079F"/>
    <w:rsid w:val="00B131C9"/>
    <w:rsid w:val="00B160F4"/>
    <w:rsid w:val="00B351DA"/>
    <w:rsid w:val="00B5342C"/>
    <w:rsid w:val="00B631D7"/>
    <w:rsid w:val="00B76C12"/>
    <w:rsid w:val="00B87315"/>
    <w:rsid w:val="00B90F94"/>
    <w:rsid w:val="00BB0EFB"/>
    <w:rsid w:val="00BE6A1A"/>
    <w:rsid w:val="00BF1491"/>
    <w:rsid w:val="00BF1BBB"/>
    <w:rsid w:val="00C047A9"/>
    <w:rsid w:val="00C24B3F"/>
    <w:rsid w:val="00C271C1"/>
    <w:rsid w:val="00C35A5B"/>
    <w:rsid w:val="00C4059F"/>
    <w:rsid w:val="00C551BE"/>
    <w:rsid w:val="00C609DF"/>
    <w:rsid w:val="00C65D91"/>
    <w:rsid w:val="00CA51BA"/>
    <w:rsid w:val="00CB020C"/>
    <w:rsid w:val="00CB63AB"/>
    <w:rsid w:val="00CF2FDE"/>
    <w:rsid w:val="00D163E5"/>
    <w:rsid w:val="00D309EC"/>
    <w:rsid w:val="00D6467F"/>
    <w:rsid w:val="00D9642D"/>
    <w:rsid w:val="00DC1D28"/>
    <w:rsid w:val="00DE77DE"/>
    <w:rsid w:val="00E00131"/>
    <w:rsid w:val="00E0772F"/>
    <w:rsid w:val="00E137C4"/>
    <w:rsid w:val="00E15207"/>
    <w:rsid w:val="00E2271E"/>
    <w:rsid w:val="00E270EE"/>
    <w:rsid w:val="00E37BF5"/>
    <w:rsid w:val="00E9318A"/>
    <w:rsid w:val="00EC7B01"/>
    <w:rsid w:val="00EE68C6"/>
    <w:rsid w:val="00EF0791"/>
    <w:rsid w:val="00EF7045"/>
    <w:rsid w:val="00F11B75"/>
    <w:rsid w:val="00F25C1C"/>
    <w:rsid w:val="00F44060"/>
    <w:rsid w:val="00F7064D"/>
    <w:rsid w:val="00F873C3"/>
    <w:rsid w:val="00F9541C"/>
    <w:rsid w:val="00FA41A7"/>
    <w:rsid w:val="00FA45CE"/>
    <w:rsid w:val="00FB07C9"/>
    <w:rsid w:val="00FC6FBC"/>
    <w:rsid w:val="00FD329F"/>
    <w:rsid w:val="00FD4072"/>
    <w:rsid w:val="00FE25C0"/>
    <w:rsid w:val="00FE28AC"/>
    <w:rsid w:val="00FE3DDB"/>
    <w:rsid w:val="00FE4826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32FE8-DAD8-4460-8E1A-554F2399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D14"/>
  </w:style>
  <w:style w:type="paragraph" w:styleId="Nagwek1">
    <w:name w:val="heading 1"/>
    <w:basedOn w:val="Normalny"/>
    <w:next w:val="Normalny"/>
    <w:link w:val="Nagwek1Znak"/>
    <w:uiPriority w:val="9"/>
    <w:qFormat/>
    <w:rsid w:val="00072C0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3E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72C0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38"/>
    <w:rPr>
      <w:rFonts w:ascii="Tahoma" w:hAnsi="Tahoma" w:cs="Tahoma"/>
      <w:sz w:val="16"/>
      <w:szCs w:val="16"/>
    </w:rPr>
  </w:style>
  <w:style w:type="character" w:customStyle="1" w:styleId="fn-ref">
    <w:name w:val="fn-ref"/>
    <w:basedOn w:val="Domylnaczcionkaakapitu"/>
    <w:rsid w:val="00AE1562"/>
  </w:style>
  <w:style w:type="character" w:customStyle="1" w:styleId="Nagwek2Znak">
    <w:name w:val="Nagłówek 2 Znak"/>
    <w:basedOn w:val="Domylnaczcionkaakapitu"/>
    <w:link w:val="Nagwek2"/>
    <w:uiPriority w:val="9"/>
    <w:rsid w:val="00407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7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7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7A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C7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l.wikipedia.org/wiki/G" TargetMode="External"/><Relationship Id="rId2" Type="http://schemas.openxmlformats.org/officeDocument/2006/relationships/hyperlink" Target="https://pl.wikipedia.org/wiki/Gram" TargetMode="External"/><Relationship Id="rId1" Type="http://schemas.openxmlformats.org/officeDocument/2006/relationships/hyperlink" Target="https://pl.wikipedia.org/wiki/Uk%C5%82ad_SI" TargetMode="External"/><Relationship Id="rId5" Type="http://schemas.openxmlformats.org/officeDocument/2006/relationships/hyperlink" Target="https://pl.wikipedia.org/wiki/Recykling" TargetMode="External"/><Relationship Id="rId4" Type="http://schemas.openxmlformats.org/officeDocument/2006/relationships/hyperlink" Target="https://pl.wikipedia.org/wiki/To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0596-E62C-4303-8311-2D42013D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1960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JG1</dc:creator>
  <cp:lastModifiedBy>WN1</cp:lastModifiedBy>
  <cp:revision>66</cp:revision>
  <cp:lastPrinted>2019-03-28T13:23:00Z</cp:lastPrinted>
  <dcterms:created xsi:type="dcterms:W3CDTF">2020-11-09T10:39:00Z</dcterms:created>
  <dcterms:modified xsi:type="dcterms:W3CDTF">2020-11-09T12:12:00Z</dcterms:modified>
</cp:coreProperties>
</file>